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07E9E" w14:textId="77777777" w:rsidR="00EB4694" w:rsidRDefault="0040367F">
      <w:pPr>
        <w:jc w:val="center"/>
      </w:pPr>
      <w:r>
        <w:rPr>
          <w:b/>
          <w:bCs/>
          <w:sz w:val="26"/>
          <w:szCs w:val="26"/>
        </w:rPr>
        <w:t>PODER JUDICIÁRIO DO ESTADO DA BAHIA</w:t>
      </w:r>
    </w:p>
    <w:p w14:paraId="17067EFE" w14:textId="77777777" w:rsidR="00EB4694" w:rsidRDefault="0040367F">
      <w:pPr>
        <w:jc w:val="center"/>
      </w:pPr>
      <w:r>
        <w:rPr>
          <w:b/>
          <w:bCs/>
          <w:sz w:val="26"/>
          <w:szCs w:val="26"/>
        </w:rPr>
        <w:t>JUSTIÇA ESTADUAL</w:t>
      </w:r>
    </w:p>
    <w:p w14:paraId="6F429908" w14:textId="77777777" w:rsidR="00EB4694" w:rsidRDefault="0040367F">
      <w:pPr>
        <w:jc w:val="center"/>
      </w:pPr>
      <w:r>
        <w:rPr>
          <w:b/>
          <w:bCs/>
          <w:sz w:val="26"/>
          <w:szCs w:val="26"/>
        </w:rPr>
        <w:t>3ª VARA CÍVEL E COMERCIAL DA COMARCA DE SALVADOR</w:t>
      </w:r>
    </w:p>
    <w:p w14:paraId="68F5C20A" w14:textId="77777777" w:rsidR="00EB4694" w:rsidRDefault="00EB4694"/>
    <w:p w14:paraId="3721D678" w14:textId="77777777" w:rsidR="00EB4694" w:rsidRDefault="0040367F">
      <w:pPr>
        <w:jc w:val="center"/>
      </w:pPr>
      <w:r>
        <w:rPr>
          <w:b/>
          <w:bCs/>
        </w:rPr>
        <w:t>JUIZ DE DIREITO: DR. ÉRICO RODRIGUES VIEIRA</w:t>
      </w:r>
    </w:p>
    <w:p w14:paraId="282D9575" w14:textId="77777777" w:rsidR="00EB4694" w:rsidRDefault="00EB4694"/>
    <w:p w14:paraId="77CB7780" w14:textId="169FA56B" w:rsidR="00EB4694" w:rsidRDefault="0040367F">
      <w:pPr>
        <w:jc w:val="center"/>
      </w:pPr>
      <w:r>
        <w:rPr>
          <w:b/>
          <w:bCs/>
          <w:sz w:val="28"/>
          <w:szCs w:val="28"/>
        </w:rPr>
        <w:t>EDITAL DE LEILÃO</w:t>
      </w:r>
    </w:p>
    <w:p w14:paraId="6A73FCE9" w14:textId="77777777" w:rsidR="006B3BB0" w:rsidRDefault="006B3BB0">
      <w:pPr>
        <w:spacing w:before="120"/>
        <w:jc w:val="both"/>
        <w:rPr>
          <w:b/>
          <w:bCs/>
        </w:rPr>
      </w:pPr>
    </w:p>
    <w:p w14:paraId="04320C49" w14:textId="5C74086C" w:rsidR="00EB4694" w:rsidRDefault="0040367F">
      <w:pPr>
        <w:spacing w:before="120"/>
        <w:jc w:val="both"/>
      </w:pPr>
      <w:r>
        <w:rPr>
          <w:b/>
          <w:bCs/>
        </w:rPr>
        <w:t>EUSTÁCIO MEDEIROS NEVES</w:t>
      </w:r>
      <w:r>
        <w:t xml:space="preserve">, Leiloeiro Público Oficial, inscrito na JUCEB sob o nº </w:t>
      </w:r>
      <w:r>
        <w:rPr>
          <w:b/>
          <w:bCs/>
        </w:rPr>
        <w:t>01/0920285</w:t>
      </w:r>
      <w:r>
        <w:t>, com endereço profissional na Travessa Ilhéus, nº 207, térreo, Alto Maron, Itabuna/BA, CEP 45.603-265, telefone/WhatsApp (73) 98838-3783,</w:t>
      </w:r>
    </w:p>
    <w:p w14:paraId="0F0E053E" w14:textId="77777777" w:rsidR="00EB4694" w:rsidRDefault="00EB4694"/>
    <w:p w14:paraId="27EBE242" w14:textId="49D9BEF6" w:rsidR="00EB4694" w:rsidRDefault="0040367F">
      <w:pPr>
        <w:spacing w:after="120"/>
        <w:jc w:val="both"/>
      </w:pPr>
      <w:r>
        <w:t>devidamente autorizado pelo Excelentíssimo Sr. Dr.</w:t>
      </w:r>
      <w:r>
        <w:t xml:space="preserve"> Juiz de Direito da </w:t>
      </w:r>
      <w:r>
        <w:rPr>
          <w:b/>
          <w:bCs/>
        </w:rPr>
        <w:t>3ª VARA CÍVEL E COMERCIAL DA COMARCA DE SALVADOR</w:t>
      </w:r>
      <w:r>
        <w:t xml:space="preserve">, FAZ SABER A QUANTOS O PRESENTE VIREM OU DELE CONHECIMENTO TIVEREM E INTERESSAR POSSA, com fulcro nos arts. 879 a 903 do Código de Processo Civil (Lei nº 13.105/2015), regulamentado pela </w:t>
      </w:r>
      <w:r>
        <w:t xml:space="preserve">Resolução CNJ nº 236/2016, que levará a público LEILÃO de venda e arrematação, nas datas de </w:t>
      </w:r>
      <w:r>
        <w:rPr>
          <w:b/>
          <w:bCs/>
        </w:rPr>
        <w:t>11/05/2026 (1º Leilão)</w:t>
      </w:r>
      <w:r>
        <w:t xml:space="preserve"> e </w:t>
      </w:r>
      <w:r>
        <w:rPr>
          <w:b/>
          <w:bCs/>
        </w:rPr>
        <w:t>12/05/2026 (2º Leilão)</w:t>
      </w:r>
      <w:r>
        <w:t xml:space="preserve">, a partir das </w:t>
      </w:r>
      <w:r>
        <w:rPr>
          <w:b/>
          <w:bCs/>
        </w:rPr>
        <w:t>10:00 horas</w:t>
      </w:r>
      <w:r>
        <w:t xml:space="preserve">, a serem realizados de forma simultânea na modalidade </w:t>
      </w:r>
      <w:r>
        <w:rPr>
          <w:b/>
          <w:bCs/>
        </w:rPr>
        <w:t>PRESENCIAL</w:t>
      </w:r>
      <w:r>
        <w:t xml:space="preserve"> — no escritório do Leiloe</w:t>
      </w:r>
      <w:r>
        <w:t xml:space="preserve">iro situado à Travessa Ilhéus, nº 207, térreo, Alto Maron, Itabuna/BA — e </w:t>
      </w:r>
      <w:r>
        <w:rPr>
          <w:b/>
          <w:bCs/>
        </w:rPr>
        <w:t>ONLINE</w:t>
      </w:r>
      <w:r>
        <w:t xml:space="preserve">, por meio dos sítios eletrônicos </w:t>
      </w:r>
      <w:r>
        <w:rPr>
          <w:b/>
          <w:bCs/>
        </w:rPr>
        <w:t>www.eustacio.com.br</w:t>
      </w:r>
      <w:r>
        <w:t xml:space="preserve">, </w:t>
      </w:r>
      <w:r>
        <w:rPr>
          <w:b/>
          <w:bCs/>
        </w:rPr>
        <w:t>www.eustacioleiloeiro.com.br</w:t>
      </w:r>
      <w:r>
        <w:t xml:space="preserve"> e </w:t>
      </w:r>
      <w:r>
        <w:rPr>
          <w:b/>
          <w:bCs/>
        </w:rPr>
        <w:t>www.emnleiloes.com.br</w:t>
      </w:r>
      <w:r>
        <w:t>, o bem constrito para fins executivos, no processo a seguir identifi</w:t>
      </w:r>
      <w:r>
        <w:t>cado, de acordo com as regras expostas neste instrumento.</w:t>
      </w:r>
    </w:p>
    <w:p w14:paraId="437C8FCB" w14:textId="77777777" w:rsidR="00F002B8" w:rsidRDefault="00F002B8" w:rsidP="00F002B8">
      <w:pPr>
        <w:jc w:val="both"/>
        <w:rPr>
          <w:b/>
          <w:bCs/>
        </w:rPr>
      </w:pPr>
    </w:p>
    <w:p w14:paraId="6542FBE5" w14:textId="74ED0242" w:rsidR="00F002B8" w:rsidRPr="00F002B8" w:rsidRDefault="00F002B8" w:rsidP="00F002B8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002B8">
        <w:rPr>
          <w:b/>
          <w:bCs/>
        </w:rPr>
        <w:t>Das Datas Subsequentes para o Caso de Frustração dos Leilões</w:t>
      </w:r>
    </w:p>
    <w:p w14:paraId="55C67707" w14:textId="77777777" w:rsidR="00F002B8" w:rsidRPr="00F002B8" w:rsidRDefault="00F002B8" w:rsidP="00F002B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9D12488" w14:textId="3F78012A" w:rsidR="00F002B8" w:rsidRPr="00F002B8" w:rsidRDefault="00F002B8" w:rsidP="00F002B8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t>C</w:t>
      </w:r>
      <w:r w:rsidRPr="00F002B8">
        <w:t xml:space="preserve">aso sejam infrutíferas as duas primeiras tentativas de venda em leilão, o bem seja automaticamente reincluído em leilão para as seguintes datas, todas às </w:t>
      </w:r>
      <w:r w:rsidRPr="00F002B8">
        <w:rPr>
          <w:b/>
          <w:bCs/>
        </w:rPr>
        <w:t>10:00 horas</w:t>
      </w:r>
      <w:r w:rsidRPr="00F002B8">
        <w:t>:</w:t>
      </w:r>
    </w:p>
    <w:p w14:paraId="277338D8" w14:textId="77777777" w:rsidR="00F002B8" w:rsidRPr="00F002B8" w:rsidRDefault="00F002B8" w:rsidP="00F002B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A587C3B" w14:textId="77777777" w:rsidR="00F002B8" w:rsidRPr="00F002B8" w:rsidRDefault="00F002B8" w:rsidP="00F002B8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F002B8">
        <w:t>• 16/06/2026</w:t>
      </w:r>
    </w:p>
    <w:p w14:paraId="7FA29B07" w14:textId="77777777" w:rsidR="00F002B8" w:rsidRPr="00F002B8" w:rsidRDefault="00F002B8" w:rsidP="00F002B8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F002B8">
        <w:t>• 14/07/2026</w:t>
      </w:r>
    </w:p>
    <w:p w14:paraId="1C225335" w14:textId="77777777" w:rsidR="00F002B8" w:rsidRPr="00F002B8" w:rsidRDefault="00F002B8" w:rsidP="00F002B8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F002B8">
        <w:t>• 11/08/2026</w:t>
      </w:r>
    </w:p>
    <w:p w14:paraId="6BDECEE0" w14:textId="77777777" w:rsidR="00F002B8" w:rsidRPr="00F002B8" w:rsidRDefault="00F002B8" w:rsidP="00F002B8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F002B8">
        <w:t>• 15/09/2026</w:t>
      </w:r>
    </w:p>
    <w:p w14:paraId="5DB3512C" w14:textId="77777777" w:rsidR="00F002B8" w:rsidRPr="00F002B8" w:rsidRDefault="00F002B8" w:rsidP="00F002B8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F002B8">
        <w:t>• 14/10/2026</w:t>
      </w:r>
    </w:p>
    <w:p w14:paraId="433DF11B" w14:textId="77777777" w:rsidR="00F002B8" w:rsidRPr="00F002B8" w:rsidRDefault="00F002B8" w:rsidP="00F002B8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F002B8">
        <w:t>• 10/11/2026</w:t>
      </w:r>
    </w:p>
    <w:p w14:paraId="3A5776C5" w14:textId="77777777" w:rsidR="00F002B8" w:rsidRPr="00F002B8" w:rsidRDefault="00F002B8" w:rsidP="00F002B8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F002B8">
        <w:t>• 08/12/2026</w:t>
      </w:r>
    </w:p>
    <w:p w14:paraId="417FCEF7" w14:textId="77777777" w:rsidR="00F002B8" w:rsidRDefault="00F002B8">
      <w:pPr>
        <w:spacing w:after="120"/>
        <w:jc w:val="both"/>
      </w:pPr>
    </w:p>
    <w:p w14:paraId="1F53C370" w14:textId="77777777" w:rsidR="00EB4694" w:rsidRDefault="00EB4694"/>
    <w:p w14:paraId="6B7D61C6" w14:textId="77777777" w:rsidR="00EB4694" w:rsidRDefault="0040367F">
      <w:pPr>
        <w:spacing w:before="120" w:after="120"/>
        <w:jc w:val="both"/>
      </w:pPr>
      <w:r>
        <w:t xml:space="preserve">Na data do </w:t>
      </w:r>
      <w:r>
        <w:rPr>
          <w:b/>
          <w:bCs/>
        </w:rPr>
        <w:t>primeiro leilão</w:t>
      </w:r>
      <w:r>
        <w:t xml:space="preserve">, somente serão admitidos lances iguais ou superiores ao valor da avaliação judicial do bem. Não havendo oferta suficiente, proceder-se-á ao </w:t>
      </w:r>
      <w:r>
        <w:rPr>
          <w:b/>
          <w:bCs/>
        </w:rPr>
        <w:t>segundo leilão</w:t>
      </w:r>
      <w:r>
        <w:t>, no qual será a</w:t>
      </w:r>
      <w:r>
        <w:t xml:space="preserve">ceito o maior lance oferecido, desde que não inferior a </w:t>
      </w:r>
      <w:r>
        <w:rPr>
          <w:b/>
          <w:bCs/>
        </w:rPr>
        <w:t>50% (cinquenta por cento)</w:t>
      </w:r>
      <w:r>
        <w:t xml:space="preserve"> do valor de avaliação. O arrematante efetuará o pagamento à vista ou de forma parcelada, nos termos do art. 895 do CPC/2015, acrescido da comissão de </w:t>
      </w:r>
      <w:r>
        <w:rPr>
          <w:b/>
          <w:bCs/>
        </w:rPr>
        <w:t>5% (cinco por cento)</w:t>
      </w:r>
      <w:r>
        <w:t xml:space="preserve"> dev</w:t>
      </w:r>
      <w:r>
        <w:t xml:space="preserve">ida ao Leiloeiro Oficial, calculada sobre o valor do lance vencedor. Para cada lance recebido nos 3 (três) minutos antecedentes ao horário de encerramento, o prazo do leilão será </w:t>
      </w:r>
      <w:r>
        <w:lastRenderedPageBreak/>
        <w:t>automaticamente prorrogado por igual período, contado do recebimento da últim</w:t>
      </w:r>
      <w:r>
        <w:t>a oferta, em atenção ao disposto nos arts. 21 e 22 da Resolução CNJ nº 236/2016.</w:t>
      </w:r>
    </w:p>
    <w:p w14:paraId="441CCAB6" w14:textId="77777777" w:rsidR="00EB4694" w:rsidRDefault="00EB4694"/>
    <w:p w14:paraId="1F99839B" w14:textId="77777777" w:rsidR="00EB4694" w:rsidRDefault="0040367F">
      <w:pPr>
        <w:spacing w:before="200" w:after="120"/>
      </w:pPr>
      <w:r>
        <w:rPr>
          <w:b/>
          <w:bCs/>
          <w:u w:val="single"/>
        </w:rPr>
        <w:t>IDENTIFICAÇÃO DO PROCESSO E DAS PARTES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760"/>
      </w:tblGrid>
      <w:tr w:rsidR="00EB4694" w14:paraId="433211D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5AA2D4" w14:textId="77777777" w:rsidR="00EB4694" w:rsidRDefault="0040367F">
            <w:r>
              <w:rPr>
                <w:b/>
                <w:bCs/>
              </w:rPr>
              <w:t>Processo nº:</w:t>
            </w:r>
          </w:p>
        </w:tc>
        <w:tc>
          <w:tcPr>
            <w:tcW w:w="6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2590D5" w14:textId="77777777" w:rsidR="00EB4694" w:rsidRDefault="0040367F">
            <w:r>
              <w:t>8089643-77.2021.8.05.0001</w:t>
            </w:r>
          </w:p>
        </w:tc>
      </w:tr>
      <w:tr w:rsidR="00EB4694" w14:paraId="4F794C9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E37CD5" w14:textId="77777777" w:rsidR="00EB4694" w:rsidRDefault="0040367F">
            <w:r>
              <w:rPr>
                <w:b/>
                <w:bCs/>
              </w:rPr>
              <w:t>Exequente:</w:t>
            </w:r>
          </w:p>
        </w:tc>
        <w:tc>
          <w:tcPr>
            <w:tcW w:w="6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38F0C4" w14:textId="77777777" w:rsidR="00EB4694" w:rsidRDefault="0040367F">
            <w:r>
              <w:t>BERTRAND OBERLAENDER DE MORAIS E SILVA</w:t>
            </w:r>
          </w:p>
        </w:tc>
      </w:tr>
      <w:tr w:rsidR="00EB4694" w14:paraId="7066D3D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7B4DCF" w14:textId="77777777" w:rsidR="00EB4694" w:rsidRDefault="0040367F">
            <w:r>
              <w:rPr>
                <w:b/>
                <w:bCs/>
              </w:rPr>
              <w:t>Executados:</w:t>
            </w:r>
          </w:p>
        </w:tc>
        <w:tc>
          <w:tcPr>
            <w:tcW w:w="6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64F70F" w14:textId="77777777" w:rsidR="00EB4694" w:rsidRDefault="0040367F">
            <w:r>
              <w:t>MARCELO PASSOS DA SILVA e PEDRO REGIO DE MORAIS E SILVA</w:t>
            </w:r>
          </w:p>
        </w:tc>
      </w:tr>
    </w:tbl>
    <w:p w14:paraId="33D9AD55" w14:textId="77777777" w:rsidR="00EB4694" w:rsidRDefault="00EB4694"/>
    <w:p w14:paraId="40DB61A2" w14:textId="77777777" w:rsidR="00EB4694" w:rsidRDefault="0040367F">
      <w:pPr>
        <w:spacing w:before="200" w:after="80"/>
      </w:pPr>
      <w:r>
        <w:rPr>
          <w:b/>
          <w:bCs/>
          <w:u w:val="single"/>
        </w:rPr>
        <w:t>DESCRIÇÃO DO BEM PENHORADO</w:t>
      </w:r>
    </w:p>
    <w:p w14:paraId="3B3D4FD4" w14:textId="77777777" w:rsidR="00EB4694" w:rsidRDefault="0040367F">
      <w:pPr>
        <w:spacing w:before="120" w:after="120"/>
        <w:jc w:val="both"/>
      </w:pPr>
      <w:r>
        <w:t xml:space="preserve">01 (UM) APARTAMENTO DE NÚMERO DE PORTA 318, SITUADO NA AVENIDA OCEÂNICA, Nº 409, </w:t>
      </w:r>
      <w:r>
        <w:rPr>
          <w:b/>
          <w:bCs/>
        </w:rPr>
        <w:t>EDIFÍCIO FAROL BARRA FLAT</w:t>
      </w:r>
      <w:r>
        <w:t xml:space="preserve">, BAIRRO DA BARRA, SALVADOR/BA, COM MATRÍCULA Nº 28.064, LAVRADA </w:t>
      </w:r>
      <w:r>
        <w:t xml:space="preserve">EM 24 DE MAIO DE 1989 NO CARTÓRIO DE REGISTRO DE IMÓVEIS COMPETENTE, SOB INSCRIÇÃO MUNICIPAL Nº 411.038-01. A UNIDADE É COMPOSTA POR HALL DE ENTRADA, QUARTO COM SANITÁRIO PRIVATIVO, AMERICAN BAR E SALA DE ESTAR, PERFAZENDO ÁREA PRIVATIVA DE 31,68 M², ÁREA </w:t>
      </w:r>
      <w:r>
        <w:t>COMUM DE 31,46 M² E ÁREA TOTAL DE 63,14 M². O IMÓVEL ENCONTRA-SE EM ESTADO REGULAR DE CONSERVAÇÃO, POSICIONADO A APROXIMADAMENTE 10 METROS DA PRAIA DA BARRA, EM EDIFÍCIO QUE DISPONIBILIZA SERVIÇOS DE HOTELARIA, TAIS COMO RECEPÇÃO 24 HORAS, SERVIÇO DE LIMPE</w:t>
      </w:r>
      <w:r>
        <w:t>ZA E LAVANDERIA, E CUJAS PROXIMIDADES CONTAM COM AMPLA REDE DE SERVIÇOS, INCLUINDO ACADEMIAS, RESTAURANTES, CAFÉS, SHOPPING CENTERS E HOSPITAIS.</w:t>
      </w:r>
    </w:p>
    <w:p w14:paraId="3A2C58E6" w14:textId="77777777" w:rsidR="00EB4694" w:rsidRDefault="00EB4694"/>
    <w:p w14:paraId="525B4413" w14:textId="77777777" w:rsidR="00EB4694" w:rsidRDefault="0040367F">
      <w:pPr>
        <w:spacing w:before="120" w:after="120"/>
        <w:jc w:val="both"/>
      </w:pPr>
      <w:r>
        <w:rPr>
          <w:b/>
          <w:bCs/>
        </w:rPr>
        <w:t xml:space="preserve">AVALIAÇÃO JUDICIAL: </w:t>
      </w:r>
      <w:r>
        <w:t>R$ 430.000,00 (quatrocentos e trinta mil reais), apurada em 04 de novembro de 2025 pelo Sr</w:t>
      </w:r>
      <w:r>
        <w:t>. Oficial de Justiça Avaliador.</w:t>
      </w:r>
    </w:p>
    <w:p w14:paraId="124F628C" w14:textId="77777777" w:rsidR="00EB4694" w:rsidRDefault="0040367F">
      <w:pPr>
        <w:spacing w:before="120" w:after="120"/>
        <w:jc w:val="both"/>
      </w:pPr>
      <w:r>
        <w:rPr>
          <w:b/>
          <w:bCs/>
        </w:rPr>
        <w:t xml:space="preserve">LANCE MÍNIMO — 1º LEILÃO: </w:t>
      </w:r>
      <w:r>
        <w:t>R$ 430.000,00 (quatrocentos e trinta mil reais).</w:t>
      </w:r>
    </w:p>
    <w:p w14:paraId="0A845FF1" w14:textId="77777777" w:rsidR="00EB4694" w:rsidRDefault="0040367F">
      <w:pPr>
        <w:spacing w:before="120" w:after="120"/>
        <w:jc w:val="both"/>
      </w:pPr>
      <w:r>
        <w:rPr>
          <w:b/>
          <w:bCs/>
        </w:rPr>
        <w:t xml:space="preserve">LANCE MÍNIMO — 2º LEILÃO: </w:t>
      </w:r>
      <w:r>
        <w:t>R$ 215.000,00 (duzentos e quinze mil reais).</w:t>
      </w:r>
    </w:p>
    <w:p w14:paraId="1361542E" w14:textId="77777777" w:rsidR="00EB4694" w:rsidRDefault="00EB4694"/>
    <w:p w14:paraId="17E721F5" w14:textId="77777777" w:rsidR="00EB4694" w:rsidRDefault="0040367F">
      <w:pPr>
        <w:spacing w:before="200" w:after="80"/>
      </w:pPr>
      <w:r>
        <w:rPr>
          <w:b/>
          <w:bCs/>
          <w:u w:val="single"/>
        </w:rPr>
        <w:t>DIREITO DE PREFERÊNCIA DOS CONDÔMINOS</w:t>
      </w:r>
    </w:p>
    <w:p w14:paraId="190E8527" w14:textId="77777777" w:rsidR="00EB4694" w:rsidRDefault="0040367F">
      <w:pPr>
        <w:spacing w:before="120" w:after="120"/>
        <w:jc w:val="both"/>
      </w:pPr>
      <w:r>
        <w:t xml:space="preserve">Nos termos da sentença transitada em julgado nos presentes autos, fica </w:t>
      </w:r>
      <w:r>
        <w:rPr>
          <w:b/>
          <w:bCs/>
        </w:rPr>
        <w:t>expressamente ressalvado o direito de preferência dos condôminos</w:t>
      </w:r>
      <w:r>
        <w:t xml:space="preserve"> na aquisição do bem ora levado a hasta pública, em igualdade de condições com o arrematante vencedor, consoante o dispos</w:t>
      </w:r>
      <w:r>
        <w:t>to no art. 1.322 do Código Civil e art. 892, §§ 2º e 3º, do CPC/2015. Para que referido direito possa ser exercido tempestivamente, os titulares deverão efetuar seu cadastro e habilitação perante o Leiloeiro, previamente à data designada para o leilão, med</w:t>
      </w:r>
      <w:r>
        <w:t>iante os canais de contato indicados neste instrumento.</w:t>
      </w:r>
    </w:p>
    <w:p w14:paraId="5D16F824" w14:textId="77777777" w:rsidR="00EB4694" w:rsidRDefault="00EB4694"/>
    <w:p w14:paraId="553A6826" w14:textId="43D0AC99" w:rsidR="00EB4694" w:rsidRDefault="0040367F">
      <w:pPr>
        <w:spacing w:before="120" w:after="120"/>
        <w:jc w:val="both"/>
      </w:pPr>
      <w:r>
        <w:lastRenderedPageBreak/>
        <w:t>O bem deve ser visitado pelos interessados no endereço onde se encontra, sendo o estado de conservação considerado o da data da penhora ou da</w:t>
      </w:r>
      <w:r>
        <w:t xml:space="preserve"> última avaliação.</w:t>
      </w:r>
    </w:p>
    <w:p w14:paraId="3CBA694C" w14:textId="77777777" w:rsidR="00EB4694" w:rsidRDefault="00EB4694"/>
    <w:p w14:paraId="56666D3D" w14:textId="77777777" w:rsidR="00EB4694" w:rsidRDefault="0040367F">
      <w:pPr>
        <w:spacing w:before="200" w:after="80"/>
      </w:pPr>
      <w:r>
        <w:rPr>
          <w:b/>
          <w:bCs/>
          <w:u w:val="single"/>
        </w:rPr>
        <w:t>QUITAÇÃO DE GRAVAMES, ÔNUS E TRIBUTOS</w:t>
      </w:r>
    </w:p>
    <w:p w14:paraId="327994D4" w14:textId="77777777" w:rsidR="00EB4694" w:rsidRDefault="0040367F">
      <w:pPr>
        <w:spacing w:before="60" w:after="80"/>
        <w:jc w:val="both"/>
      </w:pPr>
      <w:r>
        <w:t>Com a consumação da venda em hasta pública, o bem será alienado livre e desembaraçado de eventuais penhoras, arrestos, indisponibilidades ou quaisquer outros ônus que recaiam sobre a matrícula imobi</w:t>
      </w:r>
      <w:r>
        <w:t>liária, até a data da expedição da respectiva Carta de Arrematação ou Mandado de Entrega, nos termos do art. 903, § 5º, do CPC/2015, incluídas as obrigações de natureza propter rem, conforme o art. 908, § 1º, do mesmo Diploma. Os débitos de IPTU sub-rogar-</w:t>
      </w:r>
      <w:r>
        <w:t xml:space="preserve">se-ão no produto da arrematação, na forma do art. 130, caput e parágrafo único, do Código Tributário Nacional. As despesas e custos inerentes à transferência patrimonial do bem arrematado, bem como as diligências do Oficial de Justiça, quando necessárias, </w:t>
      </w:r>
      <w:r>
        <w:t>correrão por exclusiva conta do arrematante.</w:t>
      </w:r>
    </w:p>
    <w:p w14:paraId="7D4F506B" w14:textId="77777777" w:rsidR="00EB4694" w:rsidRDefault="00EB4694"/>
    <w:p w14:paraId="66CD1D0B" w14:textId="77777777" w:rsidR="00EB4694" w:rsidRDefault="0040367F">
      <w:pPr>
        <w:spacing w:before="120" w:after="120"/>
        <w:jc w:val="both"/>
      </w:pPr>
      <w:r>
        <w:rPr>
          <w:b/>
          <w:bCs/>
        </w:rPr>
        <w:t xml:space="preserve">HIPOTECA: </w:t>
      </w:r>
      <w:r>
        <w:t>Eventual gravame hipotecário que recaia sobre o imóvel extingue-se pela arrematação, nada sendo devido pelo adquirente ao credor hipotecário, nos termos do art. 1.499, inciso VI, do Código Civil.</w:t>
      </w:r>
    </w:p>
    <w:p w14:paraId="65E018B8" w14:textId="77777777" w:rsidR="00EB4694" w:rsidRDefault="00EB4694"/>
    <w:p w14:paraId="61212FFF" w14:textId="77777777" w:rsidR="00EB4694" w:rsidRDefault="0040367F">
      <w:pPr>
        <w:spacing w:before="120" w:after="120"/>
        <w:jc w:val="both"/>
      </w:pPr>
      <w:r>
        <w:rPr>
          <w:b/>
          <w:bCs/>
        </w:rPr>
        <w:t>MEA</w:t>
      </w:r>
      <w:r>
        <w:rPr>
          <w:b/>
          <w:bCs/>
        </w:rPr>
        <w:t xml:space="preserve">ÇÃO E COPROPRIEDADE: </w:t>
      </w:r>
      <w:r>
        <w:t>Tratando-se de penhora recaída sobre bem indivisível, o equivalente à quota-parte do coproprietário ou cônjuge alheio à execução recairá sobre o produto da alienação, nos termos do art. 843 do CPC/2015. Ao coproprietário ou cônjuge não</w:t>
      </w:r>
      <w:r>
        <w:t xml:space="preserve"> executado é assegurada a preferência na arrematação, em igualdade de condições com os demais licitantes.</w:t>
      </w:r>
    </w:p>
    <w:p w14:paraId="513B2BB8" w14:textId="77777777" w:rsidR="00EB4694" w:rsidRDefault="00EB4694"/>
    <w:p w14:paraId="660902C4" w14:textId="77777777" w:rsidR="00EB4694" w:rsidRDefault="0040367F">
      <w:pPr>
        <w:spacing w:before="120" w:after="120"/>
        <w:jc w:val="both"/>
      </w:pPr>
      <w:r>
        <w:rPr>
          <w:b/>
          <w:bCs/>
        </w:rPr>
        <w:t xml:space="preserve">IMÓVEL OCUPADO: </w:t>
      </w:r>
      <w:r>
        <w:t>Caso o imóvel se encontre ocupado na data da arrematação, a desocupação dar-se-á mediante expedição de Mandado de Imissão na Posse pe</w:t>
      </w:r>
      <w:r>
        <w:t>lo Juízo competente, não cabendo ao Leiloeiro qualquer responsabilidade pela demora na entrega da posse ao arrematante.</w:t>
      </w:r>
    </w:p>
    <w:p w14:paraId="02BBF9A4" w14:textId="77777777" w:rsidR="00EB4694" w:rsidRDefault="00EB4694"/>
    <w:p w14:paraId="342B71D3" w14:textId="77777777" w:rsidR="00EB4694" w:rsidRDefault="0040367F">
      <w:pPr>
        <w:spacing w:before="200" w:after="80"/>
      </w:pPr>
      <w:r>
        <w:rPr>
          <w:b/>
          <w:bCs/>
          <w:u w:val="single"/>
        </w:rPr>
        <w:t>CADASTRAMENTO E PARTICIPAÇÃO</w:t>
      </w:r>
    </w:p>
    <w:p w14:paraId="01BA84AC" w14:textId="1EAFDA15" w:rsidR="00EB4694" w:rsidRDefault="0040367F">
      <w:pPr>
        <w:spacing w:before="60" w:after="80"/>
        <w:jc w:val="both"/>
      </w:pPr>
      <w:r>
        <w:t>Os interessados em arrematar o bem deverão efetuar cadastro prévio com, no mínimo, 24 (vinte e quatro) horas de antecedência em relação à data do leilão, enviando cópias de documento de identidade, CPF e comprovante de resid</w:t>
      </w:r>
      <w:r>
        <w:t xml:space="preserve">ência atualizado para o endereço eletrônico eustacioneves@hotmail.com, e posteriormente assinando e reconhecendo firma de Termo de Adesão a ser encaminhado pelo escritório do Leiloeiro — ou realizando todo o procedimento diretamente pelos sítios </w:t>
      </w:r>
      <w:hyperlink r:id="rId5" w:history="1">
        <w:r w:rsidR="006B3BB0" w:rsidRPr="00DA5704">
          <w:rPr>
            <w:rStyle w:val="Hyperlink"/>
          </w:rPr>
          <w:t>www.eustacio.com.br</w:t>
        </w:r>
      </w:hyperlink>
      <w:r w:rsidR="006B3BB0">
        <w:t xml:space="preserve">, </w:t>
      </w:r>
      <w:hyperlink r:id="rId6" w:history="1">
        <w:r w:rsidR="006B3BB0" w:rsidRPr="00DA5704">
          <w:rPr>
            <w:rStyle w:val="Hyperlink"/>
          </w:rPr>
          <w:t>www.eustacioleiloeiro.com.br</w:t>
        </w:r>
      </w:hyperlink>
      <w:r w:rsidR="006B3BB0">
        <w:t xml:space="preserve"> </w:t>
      </w:r>
      <w:r>
        <w:t xml:space="preserve">ou </w:t>
      </w:r>
      <w:hyperlink r:id="rId7" w:history="1">
        <w:r w:rsidR="006B3BB0" w:rsidRPr="00DA5704">
          <w:rPr>
            <w:rStyle w:val="Hyperlink"/>
          </w:rPr>
          <w:t>www.emnleiloes.com.br</w:t>
        </w:r>
      </w:hyperlink>
      <w:r w:rsidR="006B3BB0">
        <w:t xml:space="preserve">. </w:t>
      </w:r>
    </w:p>
    <w:p w14:paraId="6B8065DE" w14:textId="5B4E1D50" w:rsidR="00EB4694" w:rsidRDefault="0040367F">
      <w:pPr>
        <w:spacing w:before="60" w:after="80"/>
        <w:jc w:val="both"/>
      </w:pPr>
      <w:r>
        <w:t xml:space="preserve">Ficam cientes os interessados de que lances ofertados via internet não garantem direitos em caso de insucesso decorrente de falhas na conexão, problemas no equipamento, incompatibilidade de </w:t>
      </w:r>
      <w:r>
        <w:t xml:space="preserve">software ou quaisquer outras ocorrências de natureza técnica, assumindo o licitante integralmente os riscos daí advindos. </w:t>
      </w:r>
    </w:p>
    <w:p w14:paraId="37D0D602" w14:textId="77777777" w:rsidR="00EB4694" w:rsidRDefault="00EB4694"/>
    <w:p w14:paraId="53E2AE4D" w14:textId="77777777" w:rsidR="00EB4694" w:rsidRDefault="00EB4694"/>
    <w:p w14:paraId="3A45B23D" w14:textId="77777777" w:rsidR="00EB4694" w:rsidRDefault="0040367F">
      <w:pPr>
        <w:spacing w:before="120" w:after="120"/>
        <w:jc w:val="both"/>
      </w:pPr>
      <w:r>
        <w:rPr>
          <w:b/>
          <w:bCs/>
        </w:rPr>
        <w:t xml:space="preserve">PAGAMENTO: </w:t>
      </w:r>
      <w:r>
        <w:t>A arrematação far-se-á mediante pagamento à vista, por meio de guia de depósito judicial emitida pelo Leiloeiro, no prazo de 24 (vinte e quatro) horas da realização do leilão (art. 8</w:t>
      </w:r>
      <w:r>
        <w:t>84, inciso IV, do CPC/2015), ou de forma parcelada, conforme autorização judicial, nos termos do art. 895 do CPC/2015.</w:t>
      </w:r>
    </w:p>
    <w:p w14:paraId="1ED3A814" w14:textId="77777777" w:rsidR="00EB4694" w:rsidRDefault="00EB4694"/>
    <w:p w14:paraId="38E3B98B" w14:textId="77777777" w:rsidR="00EB4694" w:rsidRDefault="0040367F">
      <w:pPr>
        <w:spacing w:before="120" w:after="120"/>
        <w:jc w:val="both"/>
      </w:pPr>
      <w:r>
        <w:rPr>
          <w:b/>
          <w:bCs/>
        </w:rPr>
        <w:t xml:space="preserve">ARREMATAÇÃO PELO CREDOR EXEQUENTE: </w:t>
      </w:r>
      <w:r>
        <w:t>Se o exequente arrematar o bem e for o único credor, não estará obrigado a exibir o preço. Contudo, caso o valor do bem exceda seu crédito, deverá depositar a diferença no prazo de 3 (três) dias, sob pena de ser tornada sem efeito a arrematação e de se rea</w:t>
      </w:r>
      <w:r>
        <w:t>lizar novo leilão à sua custa (art. 892, § 1º, do CPC/2015). Na hipótese de arrematação mediante crédito, o exequente ficará responsável pelo pagamento da comissão devida ao Leiloeiro.</w:t>
      </w:r>
    </w:p>
    <w:p w14:paraId="1351DEC4" w14:textId="77777777" w:rsidR="00EB4694" w:rsidRDefault="00EB4694"/>
    <w:p w14:paraId="46DBD3CE" w14:textId="77777777" w:rsidR="00EB4694" w:rsidRDefault="0040367F">
      <w:pPr>
        <w:spacing w:before="200" w:after="80"/>
      </w:pPr>
      <w:r>
        <w:rPr>
          <w:b/>
          <w:bCs/>
          <w:u w:val="single"/>
        </w:rPr>
        <w:t>COMISSÃO DO LEILOEIRO</w:t>
      </w:r>
    </w:p>
    <w:p w14:paraId="7A594E10" w14:textId="77777777" w:rsidR="00EB4694" w:rsidRDefault="0040367F">
      <w:pPr>
        <w:spacing w:before="60" w:after="80"/>
        <w:jc w:val="both"/>
      </w:pPr>
      <w:r>
        <w:t>A remuneração do Leiloeiro Oficial corresponde a</w:t>
      </w:r>
      <w:r>
        <w:t xml:space="preserve"> 5% (cinco por cento) sobre o valor da arrematação, não se incluindo no valor do lanço (art. 7º da Resolução CNJ nº 236/2016), devendo ser recolhida pelo arrematante no prazo de 24 (vinte e quatro) horas do encerramento do leilão, em conta bancária forneci</w:t>
      </w:r>
      <w:r>
        <w:t>da por e-mail após a sessão.</w:t>
      </w:r>
    </w:p>
    <w:p w14:paraId="4F14BFE9" w14:textId="77777777" w:rsidR="00EB4694" w:rsidRDefault="0040367F">
      <w:pPr>
        <w:spacing w:before="60" w:after="80"/>
        <w:jc w:val="both"/>
      </w:pPr>
      <w:r>
        <w:t>Consumada a arrematação, em caso de desistência por parte do arrematante, a comissão será devida ao Leiloeiro na integralidade (art. 903, § 6º, do CPC/2015). O não pagamento autoriza a cobrança judicial do valor, valendo o lanc</w:t>
      </w:r>
      <w:r>
        <w:t>e registrado nos sistemas como título executivo. O arrematante inadimplente fica ciente de que fraudar o leilão configura ilícito penal tipificado no art. 358 do Código Penal, podendo o Magistrado determinar aplicação de multa e demais medidas legais cabív</w:t>
      </w:r>
      <w:r>
        <w:t>eis.</w:t>
      </w:r>
    </w:p>
    <w:p w14:paraId="6A133079" w14:textId="77777777" w:rsidR="00EB4694" w:rsidRDefault="00EB4694"/>
    <w:p w14:paraId="6C864DCE" w14:textId="77777777" w:rsidR="00EB4694" w:rsidRDefault="00EB4694"/>
    <w:p w14:paraId="7763C048" w14:textId="77777777" w:rsidR="00EB4694" w:rsidRDefault="0040367F">
      <w:pPr>
        <w:spacing w:before="120" w:after="120"/>
        <w:jc w:val="both"/>
      </w:pPr>
      <w:r>
        <w:rPr>
          <w:b/>
          <w:bCs/>
        </w:rPr>
        <w:t xml:space="preserve">PUBLICAÇÃO DESTE EDITAL: </w:t>
      </w:r>
      <w:r>
        <w:t>O presente instrumento será publicado na rede mundial de comp</w:t>
      </w:r>
      <w:r>
        <w:t xml:space="preserve">utadores, nos sítios do Leiloeiro Oficial www.eustacio.com.br, www.eustacioleiloeiro.com.br e www.emnleiloes.com.br, bem como no portal de publicações e consultas de editais de leilão PUBLICJUD (www.publicjud.com.br), em conformidade com o art. 887, § 2º, </w:t>
      </w:r>
      <w:r>
        <w:t>do CPC/2015. O Leiloeiro fica dispensado, por ocasião da sessão, de efetuar a leitura integral deste edital, o qual se presume de conhecimento de todos os interessados.</w:t>
      </w:r>
    </w:p>
    <w:p w14:paraId="48D49273" w14:textId="77777777" w:rsidR="00EB4694" w:rsidRDefault="00EB4694"/>
    <w:p w14:paraId="1E032F34" w14:textId="77777777" w:rsidR="00EB4694" w:rsidRDefault="0040367F">
      <w:pPr>
        <w:spacing w:before="200" w:after="80"/>
      </w:pPr>
      <w:r>
        <w:rPr>
          <w:b/>
          <w:bCs/>
          <w:u w:val="single"/>
        </w:rPr>
        <w:t>INTIMAÇÃO DOS INTERESSADOS</w:t>
      </w:r>
    </w:p>
    <w:p w14:paraId="74DDE062" w14:textId="77777777" w:rsidR="006B3BB0" w:rsidRDefault="0040367F" w:rsidP="006B3BB0">
      <w:pPr>
        <w:spacing w:before="60" w:after="80"/>
        <w:jc w:val="both"/>
      </w:pPr>
      <w:r>
        <w:t>Ficam desde logo intimados os executados MARCELO PASSOS DA SILVA e PEDRO REGIO DE MORAIS E SILVA, bem como eventuais coproprietários; titulares de usufruto, uso, habitação, enfiteuse, direito de superfície, concessão de uso especial para fins de moradia ou</w:t>
      </w:r>
      <w:r>
        <w:t xml:space="preserve"> concessão de direito real de uso; credores pignoratícios, hipotecários, anticréticos, fiduciários ou com penhora anteriormente averbada; promitentes compradores ou vendedores; União, Estado e Município, na hipótese de bem tombado — das datas ora fixadas, </w:t>
      </w:r>
      <w:r>
        <w:t>caso não sejam encontrados para intimação pessoal, para os efeitos do art. 889, inciso I, do CPC/2015.</w:t>
      </w:r>
    </w:p>
    <w:p w14:paraId="3CFD8F4C" w14:textId="77777777" w:rsidR="006B3BB0" w:rsidRDefault="006B3BB0" w:rsidP="006B3BB0">
      <w:pPr>
        <w:spacing w:before="60" w:after="80"/>
        <w:jc w:val="both"/>
      </w:pPr>
    </w:p>
    <w:p w14:paraId="4E3BE895" w14:textId="7EF5F679" w:rsidR="00EB4694" w:rsidRDefault="0040367F" w:rsidP="006B3BB0">
      <w:pPr>
        <w:spacing w:before="60" w:after="80"/>
        <w:jc w:val="both"/>
      </w:pPr>
      <w:r>
        <w:rPr>
          <w:b/>
          <w:bCs/>
        </w:rPr>
        <w:lastRenderedPageBreak/>
        <w:t>OBSERVAÇÕES:</w:t>
      </w:r>
    </w:p>
    <w:p w14:paraId="6B566FE5" w14:textId="77777777" w:rsidR="00EB4694" w:rsidRDefault="0040367F">
      <w:pPr>
        <w:spacing w:before="120" w:after="120"/>
        <w:jc w:val="both"/>
      </w:pPr>
      <w:r>
        <w:rPr>
          <w:b/>
          <w:bCs/>
        </w:rPr>
        <w:t xml:space="preserve">1. </w:t>
      </w:r>
      <w:r>
        <w:t>Havendo remição ou acordo, o Executado arcará com os honorários do Leiloeiro.</w:t>
      </w:r>
    </w:p>
    <w:p w14:paraId="6E0FA73D" w14:textId="77777777" w:rsidR="00EB4694" w:rsidRDefault="0040367F">
      <w:pPr>
        <w:spacing w:before="120" w:after="120"/>
        <w:jc w:val="both"/>
      </w:pPr>
      <w:r>
        <w:rPr>
          <w:b/>
          <w:bCs/>
        </w:rPr>
        <w:t xml:space="preserve">2. </w:t>
      </w:r>
      <w:r>
        <w:t>Em caso de adjudicação, os honorários do Leiloeiro serão pagos pelo Exequente.</w:t>
      </w:r>
    </w:p>
    <w:p w14:paraId="4B4CC8F7" w14:textId="77777777" w:rsidR="00EB4694" w:rsidRDefault="00EB4694"/>
    <w:p w14:paraId="5BC68B0A" w14:textId="77777777" w:rsidR="00EB4694" w:rsidRDefault="00EB4694"/>
    <w:p w14:paraId="6AD0DA45" w14:textId="77777777" w:rsidR="00EB4694" w:rsidRDefault="0040367F">
      <w:pPr>
        <w:spacing w:before="100" w:after="80"/>
      </w:pPr>
      <w:r>
        <w:rPr>
          <w:b/>
          <w:bCs/>
          <w:u w:val="single"/>
        </w:rPr>
        <w:t>CONTATOS COM O LEILOEIRO OFICIAL</w:t>
      </w:r>
    </w:p>
    <w:p w14:paraId="69526886" w14:textId="77777777" w:rsidR="00EB4694" w:rsidRDefault="0040367F">
      <w:pPr>
        <w:spacing w:before="60" w:after="40"/>
      </w:pPr>
      <w:r>
        <w:rPr>
          <w:b/>
          <w:bCs/>
        </w:rPr>
        <w:t>Eustácio Medeiros Neves</w:t>
      </w:r>
    </w:p>
    <w:p w14:paraId="1980C668" w14:textId="77777777" w:rsidR="00EB4694" w:rsidRDefault="0040367F">
      <w:pPr>
        <w:spacing w:after="40"/>
      </w:pPr>
      <w:r>
        <w:t>Telefone/WhatsApp: (73) 98838-3783</w:t>
      </w:r>
    </w:p>
    <w:p w14:paraId="7C484291" w14:textId="77777777" w:rsidR="00EB4694" w:rsidRDefault="0040367F">
      <w:pPr>
        <w:spacing w:after="40"/>
      </w:pPr>
      <w:r>
        <w:t>E-mail: eustacioneves@hotmail.com</w:t>
      </w:r>
    </w:p>
    <w:p w14:paraId="7B2EBD1E" w14:textId="77777777" w:rsidR="00EB4694" w:rsidRDefault="0040367F">
      <w:pPr>
        <w:spacing w:after="40"/>
      </w:pPr>
      <w:r>
        <w:t>Home Page: www.eustacio.com.br | www.eustacioleiloeiro.com.br | www.emnleiloes.com.br</w:t>
      </w:r>
    </w:p>
    <w:p w14:paraId="4B1A1F42" w14:textId="77777777" w:rsidR="00EB4694" w:rsidRDefault="0040367F">
      <w:pPr>
        <w:spacing w:after="40"/>
      </w:pPr>
      <w:r>
        <w:t>Facebook: facebook.com/eust</w:t>
      </w:r>
      <w:r>
        <w:t>acioleiloeiro</w:t>
      </w:r>
    </w:p>
    <w:p w14:paraId="442E0E74" w14:textId="77777777" w:rsidR="00EB4694" w:rsidRDefault="0040367F">
      <w:pPr>
        <w:spacing w:after="40"/>
      </w:pPr>
      <w:r>
        <w:t>Instagram: @emnleiloes</w:t>
      </w:r>
    </w:p>
    <w:p w14:paraId="35ED4C10" w14:textId="77777777" w:rsidR="00EB4694" w:rsidRDefault="00EB4694"/>
    <w:p w14:paraId="6B8BC612" w14:textId="77777777" w:rsidR="00EB4694" w:rsidRDefault="00EB4694"/>
    <w:p w14:paraId="6C3A8C95" w14:textId="77777777" w:rsidR="00EB4694" w:rsidRDefault="0040367F">
      <w:pPr>
        <w:jc w:val="center"/>
      </w:pPr>
      <w:r>
        <w:t>Salvador/BA, 23 de março de 2026.</w:t>
      </w:r>
    </w:p>
    <w:p w14:paraId="1D302DA3" w14:textId="77777777" w:rsidR="00EB4694" w:rsidRDefault="00EB4694"/>
    <w:p w14:paraId="5C538348" w14:textId="77777777" w:rsidR="00EB4694" w:rsidRDefault="00EB4694"/>
    <w:p w14:paraId="0AE03C6C" w14:textId="77777777" w:rsidR="00EB4694" w:rsidRDefault="00EB4694"/>
    <w:p w14:paraId="577AB7DA" w14:textId="77777777" w:rsidR="00EB4694" w:rsidRDefault="0040367F">
      <w:pPr>
        <w:pBdr>
          <w:top w:val="single" w:sz="4" w:space="4" w:color="000000"/>
        </w:pBdr>
        <w:jc w:val="center"/>
      </w:pPr>
      <w:r>
        <w:rPr>
          <w:b/>
          <w:bCs/>
        </w:rPr>
        <w:t>EUSTÁCIO MEDEIROS NEVES</w:t>
      </w:r>
    </w:p>
    <w:p w14:paraId="19EBFE04" w14:textId="77777777" w:rsidR="00EB4694" w:rsidRDefault="0040367F">
      <w:pPr>
        <w:jc w:val="center"/>
      </w:pPr>
      <w:r>
        <w:t>Leiloeiro Público Oficial</w:t>
      </w:r>
    </w:p>
    <w:p w14:paraId="0D7C8E70" w14:textId="77777777" w:rsidR="00EB4694" w:rsidRDefault="0040367F">
      <w:pPr>
        <w:jc w:val="center"/>
      </w:pPr>
      <w:r>
        <w:t>JUCEB 01/0920285</w:t>
      </w:r>
    </w:p>
    <w:p w14:paraId="7E710DE4" w14:textId="77777777" w:rsidR="00EB4694" w:rsidRDefault="0040367F">
      <w:pPr>
        <w:jc w:val="center"/>
      </w:pPr>
      <w:r>
        <w:t>OAB/BA 29.293</w:t>
      </w:r>
    </w:p>
    <w:sectPr w:rsidR="00EB4694">
      <w:pgSz w:w="11906" w:h="16838"/>
      <w:pgMar w:top="1440" w:right="1260" w:bottom="1440" w:left="1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71239"/>
    <w:multiLevelType w:val="hybridMultilevel"/>
    <w:tmpl w:val="6B700D62"/>
    <w:lvl w:ilvl="0" w:tplc="C8C48296">
      <w:start w:val="1"/>
      <w:numFmt w:val="bullet"/>
      <w:lvlText w:val="●"/>
      <w:lvlJc w:val="left"/>
      <w:pPr>
        <w:ind w:left="720" w:hanging="360"/>
      </w:pPr>
    </w:lvl>
    <w:lvl w:ilvl="1" w:tplc="31364C6A">
      <w:start w:val="1"/>
      <w:numFmt w:val="bullet"/>
      <w:lvlText w:val="○"/>
      <w:lvlJc w:val="left"/>
      <w:pPr>
        <w:ind w:left="1440" w:hanging="360"/>
      </w:pPr>
    </w:lvl>
    <w:lvl w:ilvl="2" w:tplc="E280CD2C">
      <w:start w:val="1"/>
      <w:numFmt w:val="bullet"/>
      <w:lvlText w:val="■"/>
      <w:lvlJc w:val="left"/>
      <w:pPr>
        <w:ind w:left="2160" w:hanging="360"/>
      </w:pPr>
    </w:lvl>
    <w:lvl w:ilvl="3" w:tplc="B8260B76">
      <w:start w:val="1"/>
      <w:numFmt w:val="bullet"/>
      <w:lvlText w:val="●"/>
      <w:lvlJc w:val="left"/>
      <w:pPr>
        <w:ind w:left="2880" w:hanging="360"/>
      </w:pPr>
    </w:lvl>
    <w:lvl w:ilvl="4" w:tplc="E87C9C1E">
      <w:start w:val="1"/>
      <w:numFmt w:val="bullet"/>
      <w:lvlText w:val="○"/>
      <w:lvlJc w:val="left"/>
      <w:pPr>
        <w:ind w:left="3600" w:hanging="360"/>
      </w:pPr>
    </w:lvl>
    <w:lvl w:ilvl="5" w:tplc="CCE28950">
      <w:start w:val="1"/>
      <w:numFmt w:val="bullet"/>
      <w:lvlText w:val="■"/>
      <w:lvlJc w:val="left"/>
      <w:pPr>
        <w:ind w:left="4320" w:hanging="360"/>
      </w:pPr>
    </w:lvl>
    <w:lvl w:ilvl="6" w:tplc="5EE04B6E">
      <w:start w:val="1"/>
      <w:numFmt w:val="bullet"/>
      <w:lvlText w:val="●"/>
      <w:lvlJc w:val="left"/>
      <w:pPr>
        <w:ind w:left="5040" w:hanging="360"/>
      </w:pPr>
    </w:lvl>
    <w:lvl w:ilvl="7" w:tplc="1E3E7244">
      <w:start w:val="1"/>
      <w:numFmt w:val="bullet"/>
      <w:lvlText w:val="●"/>
      <w:lvlJc w:val="left"/>
      <w:pPr>
        <w:ind w:left="5760" w:hanging="360"/>
      </w:pPr>
    </w:lvl>
    <w:lvl w:ilvl="8" w:tplc="3DBE02A4">
      <w:start w:val="1"/>
      <w:numFmt w:val="bullet"/>
      <w:lvlText w:val="●"/>
      <w:lvlJc w:val="left"/>
      <w:pPr>
        <w:ind w:left="6480" w:hanging="360"/>
      </w:pPr>
    </w:lvl>
  </w:abstractNum>
  <w:num w:numId="1" w16cid:durableId="10637172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694"/>
    <w:rsid w:val="0040367F"/>
    <w:rsid w:val="006B3BB0"/>
    <w:rsid w:val="00EB4694"/>
    <w:rsid w:val="00F0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3E28"/>
  <w15:docId w15:val="{7B5AB7E9-FD7E-453B-9BC4-6E522D32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6B3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mnleiloes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ustacioleiloeiro.com.br" TargetMode="External"/><Relationship Id="rId5" Type="http://schemas.openxmlformats.org/officeDocument/2006/relationships/hyperlink" Target="http://www.eustacio.com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1645</Words>
  <Characters>8887</Characters>
  <Application>Microsoft Office Word</Application>
  <DocSecurity>0</DocSecurity>
  <Lines>74</Lines>
  <Paragraphs>21</Paragraphs>
  <ScaleCrop>false</ScaleCrop>
  <Company/>
  <LinksUpToDate>false</LinksUpToDate>
  <CharactersWithSpaces>10511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Eustacio Neves</cp:lastModifiedBy>
  <cp:revision>3</cp:revision>
  <dcterms:created xsi:type="dcterms:W3CDTF">2026-03-23T22:49:00Z</dcterms:created>
  <dcterms:modified xsi:type="dcterms:W3CDTF">2026-03-23T22:51:00Z</dcterms:modified>
</cp:coreProperties>
</file>