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65D57" w14:textId="77777777" w:rsidR="00ED5F5F" w:rsidRDefault="00ED5F5F" w:rsidP="00ED5F5F">
      <w:pPr>
        <w:pStyle w:val="Ttul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DE LEILÃO E INTIMAÇÃO</w:t>
      </w:r>
    </w:p>
    <w:p w14:paraId="63D78D1F" w14:textId="77777777" w:rsidR="00ED5F5F" w:rsidRDefault="00ED5F5F" w:rsidP="00ED5F5F">
      <w:pPr>
        <w:spacing w:before="0" w:line="240" w:lineRule="auto"/>
        <w:ind w:firstLine="279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F4DD924" w14:textId="77777777" w:rsidR="00ED5F5F" w:rsidRPr="00C8294D" w:rsidRDefault="00ED5F5F" w:rsidP="00ED5F5F">
      <w:pPr>
        <w:spacing w:before="0" w:line="240" w:lineRule="auto"/>
        <w:ind w:firstLine="851"/>
        <w:jc w:val="both"/>
        <w:rPr>
          <w:rFonts w:ascii="Arial" w:eastAsia="Arial" w:hAnsi="Arial" w:cs="Arial"/>
          <w:sz w:val="20"/>
          <w:szCs w:val="20"/>
        </w:rPr>
      </w:pPr>
      <w:bookmarkStart w:id="0" w:name="_heading=h.h7dqhg2fv3cr" w:colFirst="0" w:colLast="0"/>
      <w:bookmarkEnd w:id="0"/>
      <w:r>
        <w:rPr>
          <w:rFonts w:ascii="Arial" w:eastAsia="Arial" w:hAnsi="Arial" w:cs="Arial"/>
          <w:b/>
          <w:bCs/>
          <w:sz w:val="20"/>
          <w:szCs w:val="20"/>
        </w:rPr>
        <w:t xml:space="preserve">O </w:t>
      </w:r>
      <w:r w:rsidRPr="00C8294D">
        <w:rPr>
          <w:rFonts w:ascii="Arial" w:eastAsia="Arial" w:hAnsi="Arial" w:cs="Arial"/>
          <w:b/>
          <w:bCs/>
          <w:sz w:val="20"/>
          <w:szCs w:val="20"/>
        </w:rPr>
        <w:t xml:space="preserve">JUÍZO DA PRIMEIRA VARA CÍVEL DA COMARCA DE BRUSQUE DO ESTADO DE SANTA CATARINA, NA FORMA DA LEI ETC. </w:t>
      </w:r>
      <w:r w:rsidRPr="00C8294D">
        <w:rPr>
          <w:rFonts w:ascii="Arial" w:eastAsia="Arial" w:hAnsi="Arial" w:cs="Arial"/>
          <w:sz w:val="20"/>
          <w:szCs w:val="20"/>
        </w:rPr>
        <w:t>FAZ SABER, a todos quantos o presente Edital virem ou dele tiverem conhecimento, que a</w:t>
      </w:r>
      <w:r w:rsidRPr="00C8294D">
        <w:rPr>
          <w:rFonts w:ascii="Arial" w:eastAsia="Arial" w:hAnsi="Arial" w:cs="Arial"/>
          <w:b/>
          <w:bCs/>
          <w:sz w:val="20"/>
          <w:szCs w:val="20"/>
        </w:rPr>
        <w:t xml:space="preserve"> 1ª Vara Cível de Brusque/SC</w:t>
      </w:r>
      <w:r w:rsidRPr="00C8294D">
        <w:rPr>
          <w:rFonts w:ascii="Arial" w:eastAsia="Arial" w:hAnsi="Arial" w:cs="Arial"/>
          <w:sz w:val="20"/>
          <w:szCs w:val="20"/>
        </w:rPr>
        <w:t xml:space="preserve">, levará à venda em </w:t>
      </w:r>
      <w:r w:rsidRPr="00C8294D">
        <w:rPr>
          <w:rFonts w:ascii="Arial" w:eastAsia="Arial" w:hAnsi="Arial" w:cs="Arial"/>
          <w:b/>
          <w:bCs/>
          <w:sz w:val="20"/>
          <w:szCs w:val="20"/>
        </w:rPr>
        <w:t>Leilão Público Eletrônico (on-line)</w:t>
      </w:r>
      <w:r w:rsidRPr="00C8294D">
        <w:rPr>
          <w:rFonts w:ascii="Arial" w:eastAsia="Arial" w:hAnsi="Arial" w:cs="Arial"/>
          <w:sz w:val="20"/>
          <w:szCs w:val="20"/>
        </w:rPr>
        <w:t>, durante o período adiante descrito, os bens penhorados nos processos abaixo relacionados.</w:t>
      </w:r>
    </w:p>
    <w:p w14:paraId="48903616" w14:textId="77777777" w:rsidR="00ED5F5F" w:rsidRPr="00C8294D" w:rsidRDefault="00ED5F5F" w:rsidP="00ED5F5F">
      <w:pPr>
        <w:spacing w:before="0" w:line="240" w:lineRule="auto"/>
        <w:ind w:firstLine="851"/>
        <w:jc w:val="both"/>
        <w:rPr>
          <w:rFonts w:ascii="Arial" w:eastAsia="Arial" w:hAnsi="Arial" w:cs="Arial"/>
          <w:sz w:val="20"/>
          <w:szCs w:val="20"/>
        </w:rPr>
      </w:pPr>
    </w:p>
    <w:p w14:paraId="5F77B512" w14:textId="77777777" w:rsidR="00ED5F5F" w:rsidRPr="00C8294D" w:rsidRDefault="00ED5F5F" w:rsidP="00ED5F5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bookmarkStart w:id="1" w:name="_heading=h.btehd59dxk03" w:colFirst="0" w:colLast="0"/>
      <w:bookmarkEnd w:id="1"/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Início do Leilão: </w:t>
      </w:r>
      <w:r w:rsidRPr="00C8294D">
        <w:rPr>
          <w:rFonts w:ascii="Arial" w:eastAsia="Arial" w:hAnsi="Arial" w:cs="Arial"/>
          <w:b/>
          <w:bCs/>
          <w:color w:val="000000"/>
          <w:sz w:val="20"/>
          <w:szCs w:val="20"/>
        </w:rPr>
        <w:t>04/12/2026, às 14:00 horas</w:t>
      </w: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, com encerramento no </w:t>
      </w:r>
      <w:r w:rsidRPr="00C8294D">
        <w:rPr>
          <w:rFonts w:ascii="Arial" w:eastAsia="Arial" w:hAnsi="Arial" w:cs="Arial"/>
          <w:b/>
          <w:bCs/>
          <w:color w:val="000000"/>
          <w:sz w:val="20"/>
          <w:szCs w:val="20"/>
        </w:rPr>
        <w:t>dia 17/12/2026, às 14:00 horas</w:t>
      </w: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. Os bens poderão ser arrematados por quem mais ofertar, </w:t>
      </w:r>
      <w:r w:rsidRPr="00C8294D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desde que igual ou superior </w:t>
      </w:r>
      <w:r w:rsidRPr="00C8294D">
        <w:rPr>
          <w:rFonts w:ascii="Arial" w:eastAsia="Arial" w:hAnsi="Arial" w:cs="Arial"/>
          <w:b/>
          <w:bCs/>
          <w:sz w:val="20"/>
          <w:szCs w:val="20"/>
        </w:rPr>
        <w:t>a</w:t>
      </w:r>
      <w:r w:rsidRPr="00C8294D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50% da avaliação.</w:t>
      </w:r>
    </w:p>
    <w:p w14:paraId="0E6A4D88" w14:textId="77777777" w:rsidR="00ED5F5F" w:rsidRPr="00C8294D" w:rsidRDefault="00ED5F5F" w:rsidP="00ED5F5F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F2D13A7" w14:textId="77777777" w:rsidR="00ED5F5F" w:rsidRPr="00C8294D" w:rsidRDefault="00ED5F5F" w:rsidP="00ED5F5F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C8294D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C8294D">
        <w:rPr>
          <w:rFonts w:ascii="Arial" w:eastAsia="Arial" w:hAnsi="Arial" w:cs="Arial"/>
          <w:sz w:val="20"/>
          <w:szCs w:val="20"/>
        </w:rPr>
        <w:t xml:space="preserve"> no endereço eletrônico (site) </w:t>
      </w:r>
      <w:r w:rsidRPr="00C8294D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C8294D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da leiloeira, situado na Avenida Luiz </w:t>
      </w:r>
      <w:proofErr w:type="spellStart"/>
      <w:r w:rsidRPr="00C8294D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C8294D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1F57BED1" w14:textId="77777777" w:rsidR="00ED5F5F" w:rsidRPr="00C8294D" w:rsidRDefault="00ED5F5F" w:rsidP="00ED5F5F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44026E7" w14:textId="77777777" w:rsidR="00ED5F5F" w:rsidRPr="00C8294D" w:rsidRDefault="00ED5F5F" w:rsidP="00ED5F5F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C8294D">
        <w:rPr>
          <w:rFonts w:ascii="Arial" w:eastAsia="Arial" w:hAnsi="Arial" w:cs="Arial"/>
          <w:sz w:val="20"/>
          <w:szCs w:val="20"/>
          <w:u w:val="single"/>
        </w:rPr>
        <w:t>Leiloeira Pública Oficial/Nomeada</w:t>
      </w:r>
      <w:r w:rsidRPr="00C8294D">
        <w:rPr>
          <w:rFonts w:ascii="Arial" w:eastAsia="Arial" w:hAnsi="Arial" w:cs="Arial"/>
          <w:sz w:val="20"/>
          <w:szCs w:val="20"/>
        </w:rPr>
        <w:t xml:space="preserve">: </w:t>
      </w:r>
      <w:r w:rsidRPr="00C8294D">
        <w:rPr>
          <w:rFonts w:ascii="Arial" w:eastAsia="Arial" w:hAnsi="Arial" w:cs="Arial"/>
          <w:b/>
          <w:bCs/>
          <w:sz w:val="20"/>
          <w:szCs w:val="20"/>
        </w:rPr>
        <w:t xml:space="preserve">ELIZABETE UBIALLI </w:t>
      </w:r>
      <w:r w:rsidRPr="00C8294D">
        <w:rPr>
          <w:rFonts w:ascii="Arial" w:eastAsia="Arial" w:hAnsi="Arial" w:cs="Arial"/>
          <w:sz w:val="20"/>
          <w:szCs w:val="20"/>
        </w:rPr>
        <w:t>- matrícula AARC/305</w:t>
      </w:r>
      <w:r w:rsidRPr="00C8294D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C8294D">
        <w:rPr>
          <w:rFonts w:ascii="Arial" w:eastAsia="Arial" w:hAnsi="Arial" w:cs="Arial"/>
          <w:sz w:val="20"/>
          <w:szCs w:val="20"/>
        </w:rPr>
        <w:t xml:space="preserve">– </w:t>
      </w:r>
      <w:hyperlink r:id="rId4">
        <w:r w:rsidRPr="00C8294D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C8294D">
        <w:rPr>
          <w:rFonts w:ascii="Arial" w:eastAsia="Arial" w:hAnsi="Arial" w:cs="Arial"/>
          <w:sz w:val="20"/>
          <w:szCs w:val="20"/>
        </w:rPr>
        <w:t xml:space="preserve"> </w:t>
      </w:r>
    </w:p>
    <w:p w14:paraId="2C2130A1" w14:textId="77777777" w:rsidR="00ED5F5F" w:rsidRPr="00C8294D" w:rsidRDefault="00ED5F5F" w:rsidP="00ED5F5F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053599F" w14:textId="77777777" w:rsidR="00ED5F5F" w:rsidRPr="00C8294D" w:rsidRDefault="00ED5F5F" w:rsidP="00ED5F5F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C8294D">
        <w:rPr>
          <w:rFonts w:ascii="Arial" w:eastAsia="Arial" w:hAnsi="Arial" w:cs="Arial"/>
          <w:b/>
          <w:bCs/>
          <w:sz w:val="20"/>
          <w:szCs w:val="20"/>
          <w:u w:val="single"/>
        </w:rPr>
        <w:t>Do pagamento</w:t>
      </w:r>
      <w:r w:rsidRPr="00C8294D">
        <w:rPr>
          <w:rFonts w:ascii="Arial" w:eastAsia="Arial" w:hAnsi="Arial" w:cs="Arial"/>
          <w:b/>
          <w:bCs/>
          <w:sz w:val="20"/>
          <w:szCs w:val="20"/>
        </w:rPr>
        <w:t>:</w:t>
      </w:r>
      <w:r w:rsidRPr="00C8294D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mediante expedição de guia judicial para pagamento em até 24 horas, nos termos do art. 892, do CPC.</w:t>
      </w:r>
    </w:p>
    <w:p w14:paraId="68A1E706" w14:textId="77777777" w:rsidR="00ED5F5F" w:rsidRPr="00C8294D" w:rsidRDefault="00ED5F5F" w:rsidP="00ED5F5F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628CF36" w14:textId="77777777" w:rsidR="00ED5F5F" w:rsidRPr="00C8294D" w:rsidRDefault="00ED5F5F" w:rsidP="00ED5F5F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C8294D">
        <w:rPr>
          <w:rFonts w:ascii="Arial" w:eastAsia="Arial" w:hAnsi="Arial" w:cs="Arial"/>
          <w:sz w:val="20"/>
          <w:szCs w:val="20"/>
        </w:rPr>
        <w:t xml:space="preserve">Na eventualidade de propostas para pagamento parcelado, deverão ser observados os requisitos estabelecidos em lei, nos termos do art. 895, do Código de Processo Civil. As propostas de que tratam o art. 895, do CPC, deverão ser encaminhadas exclusivamente por escrito, nos termos da lei, antes do encerramento do certame, sendo que sua propositura não suspende a realização do leilão. Em virtude da preferência contida no II, § 7º, do mesmo dispositivo, não serão aceitas propostas para pagamento parcelado quando verificada a existência de lances registrados no leilão eletrônico. As propostas serão confeccionadas pela leiloeira, e deverão ser encaminhadas em tempo hábil para protocolo. </w:t>
      </w:r>
    </w:p>
    <w:p w14:paraId="06A21207" w14:textId="77777777" w:rsidR="00ED5F5F" w:rsidRPr="00C8294D" w:rsidRDefault="00ED5F5F" w:rsidP="00ED5F5F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129A4DFE" w14:textId="77777777" w:rsidR="00ED5F5F" w:rsidRPr="00C8294D" w:rsidRDefault="00ED5F5F" w:rsidP="00ED5F5F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C8294D">
        <w:rPr>
          <w:rFonts w:ascii="Arial" w:eastAsia="Arial" w:hAnsi="Arial" w:cs="Arial"/>
          <w:b/>
          <w:bCs/>
          <w:sz w:val="20"/>
          <w:szCs w:val="20"/>
          <w:u w:val="single"/>
        </w:rPr>
        <w:t>Da comissão da leiloeira</w:t>
      </w:r>
      <w:r w:rsidRPr="00C8294D">
        <w:rPr>
          <w:rFonts w:ascii="Arial" w:eastAsia="Arial" w:hAnsi="Arial" w:cs="Arial"/>
          <w:b/>
          <w:bCs/>
          <w:sz w:val="20"/>
          <w:szCs w:val="20"/>
        </w:rPr>
        <w:t>:</w:t>
      </w:r>
      <w:r w:rsidRPr="00C8294D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da leiloeira, estabelecida em 5% (cinco por cento) do valor da arrematação ou adjudicação. </w:t>
      </w:r>
    </w:p>
    <w:p w14:paraId="44AECCA2" w14:textId="77777777" w:rsidR="00ED5F5F" w:rsidRPr="00C8294D" w:rsidRDefault="00ED5F5F" w:rsidP="00ED5F5F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0ED4802" w14:textId="77777777" w:rsidR="00ED5F5F" w:rsidRPr="00C8294D" w:rsidRDefault="00ED5F5F" w:rsidP="00ED5F5F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C8294D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da leiloeira, conforme dispõe o art. 7º, § 3º, da Resolução 236/2016, do CNJ.</w:t>
      </w:r>
    </w:p>
    <w:p w14:paraId="29F03072" w14:textId="77777777" w:rsidR="00ED5F5F" w:rsidRPr="00C8294D" w:rsidRDefault="00ED5F5F" w:rsidP="00ED5F5F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E7F5656" w14:textId="77777777" w:rsidR="00ED5F5F" w:rsidRPr="00C8294D" w:rsidRDefault="00ED5F5F" w:rsidP="00ED5F5F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C8294D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da leiloeira estipulada no presente Edital.</w:t>
      </w:r>
    </w:p>
    <w:p w14:paraId="76200D2C" w14:textId="77777777" w:rsidR="00ED5F5F" w:rsidRPr="00C8294D" w:rsidRDefault="00ED5F5F" w:rsidP="00ED5F5F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6A6572E" w14:textId="77777777" w:rsidR="00ED5F5F" w:rsidRPr="00C8294D" w:rsidRDefault="00ED5F5F" w:rsidP="00ED5F5F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C8294D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C8294D">
        <w:rPr>
          <w:rFonts w:ascii="Arial" w:eastAsia="Arial" w:hAnsi="Arial" w:cs="Arial"/>
          <w:sz w:val="20"/>
          <w:szCs w:val="20"/>
        </w:rPr>
        <w:t xml:space="preserve"> </w:t>
      </w:r>
      <w:r w:rsidRPr="00C8294D">
        <w:rPr>
          <w:rFonts w:ascii="Arial" w:eastAsia="Arial" w:hAnsi="Arial" w:cs="Arial"/>
          <w:color w:val="000000"/>
          <w:sz w:val="20"/>
          <w:szCs w:val="20"/>
        </w:rPr>
        <w:t>O interessado em ofertar lances pela internet deverá, com antecedência mínima de 48 horas, cadastrar-se no site www.centralsuldeleiloes.com.br, e enviar a documentação que será oportunamente solicitada para homologação do cadastro.</w:t>
      </w:r>
    </w:p>
    <w:p w14:paraId="766B65D6" w14:textId="77777777" w:rsidR="00ED5F5F" w:rsidRPr="00C8294D" w:rsidRDefault="00ED5F5F" w:rsidP="00ED5F5F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112EB2B0" w14:textId="77777777" w:rsidR="00ED5F5F" w:rsidRPr="00C8294D" w:rsidRDefault="00ED5F5F" w:rsidP="00ED5F5F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C8294D">
        <w:rPr>
          <w:rFonts w:ascii="Arial" w:eastAsia="Arial" w:hAnsi="Arial" w:cs="Arial"/>
          <w:color w:val="000000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integralmente as condições de participação previstas neste Edital e nos Termos de Uso constante na página eletrônica.</w:t>
      </w:r>
    </w:p>
    <w:p w14:paraId="4789CBCD" w14:textId="77777777" w:rsidR="00ED5F5F" w:rsidRPr="00C8294D" w:rsidRDefault="00ED5F5F" w:rsidP="00ED5F5F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0C5C445A" w14:textId="77777777" w:rsidR="00ED5F5F" w:rsidRPr="00C8294D" w:rsidRDefault="00ED5F5F" w:rsidP="00ED5F5F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C8294D">
        <w:rPr>
          <w:rFonts w:ascii="Arial" w:eastAsia="Arial" w:hAnsi="Arial" w:cs="Arial"/>
          <w:color w:val="000000"/>
          <w:sz w:val="20"/>
          <w:szCs w:val="20"/>
        </w:rPr>
        <w:t>As pessoas físicas e jurídicas que solicitarem o cadastramento online outorgam poderes autorizando à leiloeira oficial a assinar o auto de arrematação.</w:t>
      </w:r>
    </w:p>
    <w:p w14:paraId="4AB6F21B" w14:textId="77777777" w:rsidR="00ED5F5F" w:rsidRPr="00C8294D" w:rsidRDefault="00ED5F5F" w:rsidP="00ED5F5F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772E599" w14:textId="77777777" w:rsidR="00ED5F5F" w:rsidRPr="00C8294D" w:rsidRDefault="00ED5F5F" w:rsidP="00ED5F5F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</w:t>
      </w:r>
      <w:r w:rsidRPr="00C8294D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leiloeiro ou da plataforma (como velocidade de internet, qualidade da conexão, versão de navegadores, </w:t>
      </w:r>
      <w:proofErr w:type="spellStart"/>
      <w:r w:rsidRPr="00C8294D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C8294D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eletrônica. Na hipótese de lances de valores iguais, prevalecerá sempre aquele quem primeiro ofertou.</w:t>
      </w:r>
    </w:p>
    <w:p w14:paraId="3DDF1F16" w14:textId="77777777" w:rsidR="00ED5F5F" w:rsidRPr="00C8294D" w:rsidRDefault="00ED5F5F" w:rsidP="00ED5F5F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3B8562D" w14:textId="77777777" w:rsidR="00ED5F5F" w:rsidRPr="00C8294D" w:rsidRDefault="00ED5F5F" w:rsidP="00ED5F5F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C8294D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41CEC541" w14:textId="77777777" w:rsidR="00ED5F5F" w:rsidRPr="00C8294D" w:rsidRDefault="00ED5F5F" w:rsidP="00ED5F5F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34721E57" w14:textId="77777777" w:rsidR="00ED5F5F" w:rsidRPr="00C8294D" w:rsidRDefault="00ED5F5F" w:rsidP="00ED5F5F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C8294D">
        <w:rPr>
          <w:rFonts w:ascii="Arial" w:eastAsia="Arial" w:hAnsi="Arial" w:cs="Arial"/>
          <w:color w:val="000000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1902AD46" w14:textId="77777777" w:rsidR="00ED5F5F" w:rsidRPr="00C8294D" w:rsidRDefault="00ED5F5F" w:rsidP="00ED5F5F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6BE1CB7" w14:textId="77777777" w:rsidR="00ED5F5F" w:rsidRPr="00C8294D" w:rsidRDefault="00ED5F5F" w:rsidP="00ED5F5F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C8294D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16605A7F" w14:textId="77777777" w:rsidR="00ED5F5F" w:rsidRPr="00C8294D" w:rsidRDefault="00ED5F5F" w:rsidP="00ED5F5F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</w:p>
    <w:p w14:paraId="097C6E97" w14:textId="77777777" w:rsidR="00ED5F5F" w:rsidRPr="00C8294D" w:rsidRDefault="00ED5F5F" w:rsidP="00ED5F5F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C8294D">
        <w:rPr>
          <w:rFonts w:ascii="Arial" w:eastAsia="Arial" w:hAnsi="Arial" w:cs="Arial"/>
          <w:sz w:val="20"/>
          <w:szCs w:val="20"/>
        </w:rPr>
        <w:t xml:space="preserve">1ª) Por meio do presente, ficam as partes cientificadas da alienação judicial (art. 889, I e </w:t>
      </w:r>
      <w:r w:rsidRPr="00C8294D">
        <w:rPr>
          <w:rFonts w:ascii="Arial" w:eastAsia="Arial" w:hAnsi="Arial" w:cs="Arial"/>
          <w:color w:val="000000"/>
          <w:sz w:val="20"/>
          <w:szCs w:val="20"/>
        </w:rPr>
        <w:t>§ único</w:t>
      </w:r>
      <w:r w:rsidRPr="00C8294D">
        <w:rPr>
          <w:rFonts w:ascii="Arial" w:eastAsia="Arial" w:hAnsi="Arial" w:cs="Arial"/>
          <w:sz w:val="20"/>
          <w:szCs w:val="20"/>
        </w:rPr>
        <w:t xml:space="preserve">, do CPC), bem como seus cônjuges, representantes legais e eventuais credores hipotecários, usufrutuários, fiduciários e com penhora anteriormente averbadas, além de </w:t>
      </w:r>
      <w:proofErr w:type="gramStart"/>
      <w:r w:rsidRPr="00C8294D">
        <w:rPr>
          <w:rFonts w:ascii="Arial" w:eastAsia="Arial" w:hAnsi="Arial" w:cs="Arial"/>
          <w:sz w:val="20"/>
          <w:szCs w:val="20"/>
        </w:rPr>
        <w:t>eventuais ocupante</w:t>
      </w:r>
      <w:proofErr w:type="gramEnd"/>
      <w:r w:rsidRPr="00C8294D">
        <w:rPr>
          <w:rFonts w:ascii="Arial" w:eastAsia="Arial" w:hAnsi="Arial" w:cs="Arial"/>
          <w:sz w:val="20"/>
          <w:szCs w:val="20"/>
        </w:rPr>
        <w:t>(s)/detentor(e)s;</w:t>
      </w:r>
    </w:p>
    <w:p w14:paraId="05AB5008" w14:textId="77777777" w:rsidR="00ED5F5F" w:rsidRPr="00C8294D" w:rsidRDefault="00ED5F5F" w:rsidP="00ED5F5F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829E6BA" w14:textId="77777777" w:rsidR="00ED5F5F" w:rsidRPr="00C8294D" w:rsidRDefault="00ED5F5F" w:rsidP="00ED5F5F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C8294D">
        <w:rPr>
          <w:rFonts w:ascii="Arial" w:eastAsia="Arial" w:hAnsi="Arial" w:cs="Arial"/>
          <w:color w:val="000000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igualmente intimados da alienação judicial (art. 889, II, III, e V do CPC);</w:t>
      </w:r>
    </w:p>
    <w:p w14:paraId="1A851A4E" w14:textId="77777777" w:rsidR="00ED5F5F" w:rsidRPr="00C8294D" w:rsidRDefault="00ED5F5F" w:rsidP="00ED5F5F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F4EE6AB" w14:textId="77777777" w:rsidR="00ED5F5F" w:rsidRPr="00C8294D" w:rsidRDefault="00ED5F5F" w:rsidP="00ED5F5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2" w:name="_heading=h.5mceeifpje2k" w:colFirst="0" w:colLast="0"/>
      <w:bookmarkEnd w:id="2"/>
      <w:r w:rsidRPr="00C8294D">
        <w:rPr>
          <w:rFonts w:ascii="Arial" w:eastAsia="Arial" w:hAnsi="Arial" w:cs="Arial"/>
          <w:color w:val="000000"/>
          <w:sz w:val="20"/>
          <w:szCs w:val="20"/>
        </w:rPr>
        <w:t>3ª) Os bens serão leiloados e arrematados no estado em que se encontram, não sendo de responsabilidade da leiloeira qualquer divergência eventualmente contida no edital. Ficam cientes os interessados de que a venda será realizada em caráter “</w:t>
      </w:r>
      <w:r w:rsidRPr="00C8294D">
        <w:rPr>
          <w:rFonts w:ascii="Arial" w:eastAsia="Arial" w:hAnsi="Arial" w:cs="Arial"/>
          <w:i/>
          <w:iCs/>
          <w:color w:val="000000"/>
          <w:sz w:val="20"/>
          <w:szCs w:val="20"/>
        </w:rPr>
        <w:t>ad corpus</w:t>
      </w:r>
      <w:r w:rsidRPr="00C8294D">
        <w:rPr>
          <w:rFonts w:ascii="Arial" w:eastAsia="Arial" w:hAnsi="Arial" w:cs="Arial"/>
          <w:color w:val="000000"/>
          <w:sz w:val="20"/>
          <w:szCs w:val="20"/>
        </w:rPr>
        <w:t>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 documental dos mesmos;</w:t>
      </w:r>
    </w:p>
    <w:p w14:paraId="10F42124" w14:textId="77777777" w:rsidR="00ED5F5F" w:rsidRPr="00C8294D" w:rsidRDefault="00ED5F5F" w:rsidP="00ED5F5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A80EAA" w14:textId="77777777" w:rsidR="00ED5F5F" w:rsidRPr="00C8294D" w:rsidRDefault="00ED5F5F" w:rsidP="00ED5F5F">
      <w:pPr>
        <w:shd w:val="clear" w:color="auto" w:fill="FFFFFF"/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C8294D">
        <w:rPr>
          <w:rFonts w:ascii="Arial" w:eastAsia="Arial" w:hAnsi="Arial" w:cs="Arial"/>
          <w:sz w:val="20"/>
          <w:szCs w:val="20"/>
        </w:rPr>
        <w:t xml:space="preserve">4ª) </w:t>
      </w: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Os créditos que recaem sobre o bem, inclusive os de natureza </w:t>
      </w:r>
      <w:proofErr w:type="spellStart"/>
      <w:r w:rsidRPr="00C8294D">
        <w:rPr>
          <w:rFonts w:ascii="Arial" w:eastAsia="Arial" w:hAnsi="Arial" w:cs="Arial"/>
          <w:color w:val="000000"/>
          <w:sz w:val="20"/>
          <w:szCs w:val="20"/>
        </w:rPr>
        <w:t>propter</w:t>
      </w:r>
      <w:proofErr w:type="spellEnd"/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 rem, sub-rogam-se sobre o respectivo preço, observada a ordem de preferência (art. 908, § 1º, do CPC, e art. 130, § único, do CTN);</w:t>
      </w:r>
    </w:p>
    <w:p w14:paraId="4A474628" w14:textId="77777777" w:rsidR="00ED5F5F" w:rsidRPr="00C8294D" w:rsidRDefault="00ED5F5F" w:rsidP="00ED5F5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B5B416E" w14:textId="77777777" w:rsidR="00ED5F5F" w:rsidRPr="00C8294D" w:rsidRDefault="00ED5F5F" w:rsidP="00ED5F5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3" w:name="_heading=h.ln5ryn25djk4" w:colFirst="0" w:colLast="0"/>
      <w:bookmarkEnd w:id="3"/>
      <w:r w:rsidRPr="00C8294D">
        <w:rPr>
          <w:rFonts w:ascii="Arial" w:eastAsia="Arial" w:hAnsi="Arial" w:cs="Arial"/>
          <w:color w:val="000000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66E9D02E" w14:textId="77777777" w:rsidR="00ED5F5F" w:rsidRPr="00C8294D" w:rsidRDefault="00ED5F5F" w:rsidP="00ED5F5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2E46FE5" w14:textId="77777777" w:rsidR="00ED5F5F" w:rsidRPr="00C8294D" w:rsidRDefault="00ED5F5F" w:rsidP="00ED5F5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C8294D">
        <w:rPr>
          <w:rFonts w:ascii="Arial" w:eastAsia="Arial" w:hAnsi="Arial" w:cs="Arial"/>
          <w:color w:val="000000"/>
          <w:sz w:val="20"/>
          <w:szCs w:val="20"/>
        </w:rPr>
        <w:t>6ª) As intimações necessárias poderão ser promovidas pela Secretaria por meio do Diário Oficial Eletrônico;</w:t>
      </w:r>
    </w:p>
    <w:p w14:paraId="00A56F59" w14:textId="77777777" w:rsidR="00ED5F5F" w:rsidRPr="00C8294D" w:rsidRDefault="00ED5F5F" w:rsidP="00ED5F5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5AD63ED" w14:textId="77777777" w:rsidR="00ED5F5F" w:rsidRPr="00C8294D" w:rsidRDefault="00ED5F5F" w:rsidP="00ED5F5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7ª) Compete à leiloeira tomar as medidas e estabelecer os critérios para o bom funcionamento do leilão. </w:t>
      </w:r>
    </w:p>
    <w:p w14:paraId="47DF5696" w14:textId="77777777" w:rsidR="00ED5F5F" w:rsidRPr="00C8294D" w:rsidRDefault="00ED5F5F" w:rsidP="00ED5F5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E09957A" w14:textId="77777777" w:rsidR="00ED5F5F" w:rsidRPr="00C8294D" w:rsidRDefault="00ED5F5F" w:rsidP="00ED5F5F">
      <w:pPr>
        <w:spacing w:before="0" w:line="240" w:lineRule="auto"/>
        <w:ind w:firstLine="567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Demais esclarecimentos, bem como cópias do edital, poderão ser solicitados diretamente pelo site da leiloeira – </w:t>
      </w:r>
      <w:hyperlink r:id="rId5">
        <w:r w:rsidRPr="00C8294D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C8294D">
        <w:rPr>
          <w:rFonts w:ascii="Arial" w:eastAsia="Arial" w:hAnsi="Arial" w:cs="Arial"/>
          <w:color w:val="000000"/>
          <w:sz w:val="20"/>
          <w:szCs w:val="20"/>
        </w:rPr>
        <w:t>, ou pelo fone: (48) 3437-6115.</w:t>
      </w:r>
    </w:p>
    <w:p w14:paraId="30B8531F" w14:textId="77777777" w:rsidR="00ED5F5F" w:rsidRPr="00C8294D" w:rsidRDefault="00ED5F5F" w:rsidP="00ED5F5F">
      <w:pPr>
        <w:spacing w:before="0" w:line="240" w:lineRule="auto"/>
        <w:ind w:firstLine="2835"/>
        <w:jc w:val="both"/>
        <w:rPr>
          <w:rFonts w:ascii="Arial" w:eastAsia="Arial" w:hAnsi="Arial" w:cs="Arial"/>
          <w:sz w:val="20"/>
          <w:szCs w:val="20"/>
        </w:rPr>
      </w:pPr>
    </w:p>
    <w:p w14:paraId="2A599206" w14:textId="77777777" w:rsidR="00ED5F5F" w:rsidRPr="00C8294D" w:rsidRDefault="00ED5F5F" w:rsidP="00ED5F5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C8294D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01) Processo nº </w:t>
      </w:r>
      <w:r w:rsidRPr="00C8294D">
        <w:rPr>
          <w:rFonts w:ascii="Arial" w:eastAsia="Arial" w:hAnsi="Arial" w:cs="Arial"/>
          <w:b/>
          <w:bCs/>
          <w:sz w:val="20"/>
          <w:szCs w:val="20"/>
        </w:rPr>
        <w:t>0004193-75.2006.8.24.0011</w:t>
      </w:r>
    </w:p>
    <w:p w14:paraId="4943A7C7" w14:textId="77777777" w:rsidR="00ED5F5F" w:rsidRPr="00C8294D" w:rsidRDefault="00ED5F5F" w:rsidP="00ED5F5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C8294D">
        <w:rPr>
          <w:rFonts w:ascii="Arial" w:eastAsia="Arial" w:hAnsi="Arial" w:cs="Arial"/>
          <w:color w:val="000000"/>
          <w:sz w:val="20"/>
          <w:szCs w:val="20"/>
        </w:rPr>
        <w:t>Exequente(s): Marisa Aparecida de Farias (inventariante) e outros</w:t>
      </w:r>
    </w:p>
    <w:p w14:paraId="43884E97" w14:textId="77777777" w:rsidR="00ED5F5F" w:rsidRPr="00C8294D" w:rsidRDefault="00ED5F5F" w:rsidP="00ED5F5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Executado(s): Santo João </w:t>
      </w:r>
      <w:proofErr w:type="spellStart"/>
      <w:r w:rsidRPr="00C8294D">
        <w:rPr>
          <w:rFonts w:ascii="Arial" w:eastAsia="Arial" w:hAnsi="Arial" w:cs="Arial"/>
          <w:color w:val="000000"/>
          <w:sz w:val="20"/>
          <w:szCs w:val="20"/>
        </w:rPr>
        <w:t>Comandolli</w:t>
      </w:r>
      <w:proofErr w:type="spellEnd"/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 (espólio) e outro</w:t>
      </w:r>
    </w:p>
    <w:p w14:paraId="5F3BD3C4" w14:textId="77777777" w:rsidR="00ED5F5F" w:rsidRPr="00C8294D" w:rsidRDefault="00ED5F5F" w:rsidP="00ED5F5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C8294D">
        <w:rPr>
          <w:rFonts w:ascii="Arial" w:eastAsia="Arial" w:hAnsi="Arial" w:cs="Arial"/>
          <w:b/>
          <w:bCs/>
          <w:color w:val="000000"/>
          <w:sz w:val="20"/>
          <w:szCs w:val="20"/>
        </w:rPr>
        <w:t>Bem(</w:t>
      </w:r>
      <w:proofErr w:type="spellStart"/>
      <w:r w:rsidRPr="00C8294D">
        <w:rPr>
          <w:rFonts w:ascii="Arial" w:eastAsia="Arial" w:hAnsi="Arial" w:cs="Arial"/>
          <w:b/>
          <w:bCs/>
          <w:color w:val="000000"/>
          <w:sz w:val="20"/>
          <w:szCs w:val="20"/>
        </w:rPr>
        <w:t>ns</w:t>
      </w:r>
      <w:proofErr w:type="spellEnd"/>
      <w:r w:rsidRPr="00C8294D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): 01) </w:t>
      </w: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01 (um) terreno urbano, situado na convergência das Ruas Adriano </w:t>
      </w:r>
      <w:proofErr w:type="spellStart"/>
      <w:r w:rsidRPr="00C8294D">
        <w:rPr>
          <w:rFonts w:ascii="Arial" w:eastAsia="Arial" w:hAnsi="Arial" w:cs="Arial"/>
          <w:color w:val="000000"/>
          <w:sz w:val="20"/>
          <w:szCs w:val="20"/>
        </w:rPr>
        <w:t>Schaefer</w:t>
      </w:r>
      <w:proofErr w:type="spellEnd"/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 e Rodrigues Alves, no Município e Comarca de Brusque/SC, com a área total de 321,56m², com as seguintes medidas e confrontações: faz frente</w:t>
      </w:r>
      <w:r w:rsidRPr="00C8294D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extensão de 24,05 metros, confrontando no lado esquerdo da Rua Adriano </w:t>
      </w:r>
      <w:proofErr w:type="spellStart"/>
      <w:r w:rsidRPr="00C8294D">
        <w:rPr>
          <w:rFonts w:ascii="Arial" w:eastAsia="Arial" w:hAnsi="Arial" w:cs="Arial"/>
          <w:color w:val="000000"/>
          <w:sz w:val="20"/>
          <w:szCs w:val="20"/>
        </w:rPr>
        <w:t>Schaefer</w:t>
      </w:r>
      <w:proofErr w:type="spellEnd"/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; fundos, extensão de 25,08 metros, confrontando com Urbano </w:t>
      </w:r>
      <w:proofErr w:type="spellStart"/>
      <w:r w:rsidRPr="00C8294D">
        <w:rPr>
          <w:rFonts w:ascii="Arial" w:eastAsia="Arial" w:hAnsi="Arial" w:cs="Arial"/>
          <w:color w:val="000000"/>
          <w:sz w:val="20"/>
          <w:szCs w:val="20"/>
        </w:rPr>
        <w:t>Kistenmacher</w:t>
      </w:r>
      <w:proofErr w:type="spellEnd"/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; lado direito, extensão de 15,84 metros, extremando com a área </w:t>
      </w:r>
      <w:r w:rsidRPr="00C8294D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remanescente do vendedor </w:t>
      </w:r>
      <w:proofErr w:type="spellStart"/>
      <w:r w:rsidRPr="00C8294D">
        <w:rPr>
          <w:rFonts w:ascii="Arial" w:eastAsia="Arial" w:hAnsi="Arial" w:cs="Arial"/>
          <w:color w:val="000000"/>
          <w:sz w:val="20"/>
          <w:szCs w:val="20"/>
        </w:rPr>
        <w:t>Wilhem</w:t>
      </w:r>
      <w:proofErr w:type="spellEnd"/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C8294D">
        <w:rPr>
          <w:rFonts w:ascii="Arial" w:eastAsia="Arial" w:hAnsi="Arial" w:cs="Arial"/>
          <w:color w:val="000000"/>
          <w:sz w:val="20"/>
          <w:szCs w:val="20"/>
        </w:rPr>
        <w:t>Weyermanns</w:t>
      </w:r>
      <w:proofErr w:type="spellEnd"/>
      <w:r w:rsidRPr="00C8294D">
        <w:rPr>
          <w:rFonts w:ascii="Arial" w:eastAsia="Arial" w:hAnsi="Arial" w:cs="Arial"/>
          <w:color w:val="000000"/>
          <w:sz w:val="20"/>
          <w:szCs w:val="20"/>
        </w:rPr>
        <w:t>; lado esquerdo, extensão de 10,53 metros, extrema no lado esquerdo da Rua Rodrigues Alves (exclusive calçada), o terreno acima foi desmembrado da área maior de 583,57m²; matriculado sob o nº 18.899 do C.R.I. de Brusque/SC. Obs.: Sobre o imóvel está edificado um prédio que possui três apartamentos e quatro salas comerciais (que foram avaliados conforme metragens constantes nos Cadastros Imobiliários da Prefeitura Municipal). Benfeitorias e avaliação: apartamento 1 - 188,22m², avaliado em R$ 600.000,00; apartamento 2 - 188,22m², avaliado em R$ 600.000,00; apartamento 3 - 197,24 m², avaliado em R$ 629.000,00; Sala Comercial - 110,30m², avaliada em R$ 679.000,00; sala comercial - 72,39m², avaliada em R$ 445.000,00; sala comercial - 50,40m², avaliada em R$ 330.000,00; sala comercial - 50m², avaliada em R$ 330.000,00. Ônus: Nada consta nos autos. Avalia</w:t>
      </w:r>
      <w:r w:rsidRPr="00C8294D">
        <w:rPr>
          <w:rFonts w:ascii="Arial" w:eastAsia="Arial" w:hAnsi="Arial" w:cs="Arial"/>
          <w:sz w:val="20"/>
          <w:szCs w:val="20"/>
        </w:rPr>
        <w:t>ção total</w:t>
      </w: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 R$ 3.613.000,00, em 30/09/2024, corrigido </w:t>
      </w:r>
      <w:r w:rsidRPr="00C8294D">
        <w:rPr>
          <w:rFonts w:ascii="Arial" w:eastAsia="Arial" w:hAnsi="Arial" w:cs="Arial"/>
          <w:b/>
          <w:bCs/>
          <w:color w:val="000000"/>
          <w:sz w:val="20"/>
          <w:szCs w:val="20"/>
        </w:rPr>
        <w:t>R$ 3.991.249,31 (três milhões, novecentos e noventa e um mil, duzentos e quarenta e nove reais e trinta e um centavos)</w:t>
      </w: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, em setembro de 2026; </w:t>
      </w:r>
      <w:r w:rsidRPr="00C8294D">
        <w:rPr>
          <w:rFonts w:ascii="Arial" w:eastAsia="Arial" w:hAnsi="Arial" w:cs="Arial"/>
          <w:b/>
          <w:bCs/>
          <w:color w:val="000000"/>
          <w:sz w:val="20"/>
          <w:szCs w:val="20"/>
        </w:rPr>
        <w:t>02)</w:t>
      </w: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 01 (um) terreno rural, situado no Lugar Três Barras, Município de </w:t>
      </w:r>
      <w:proofErr w:type="spellStart"/>
      <w:r w:rsidRPr="00C8294D">
        <w:rPr>
          <w:rFonts w:ascii="Arial" w:eastAsia="Arial" w:hAnsi="Arial" w:cs="Arial"/>
          <w:color w:val="000000"/>
          <w:sz w:val="20"/>
          <w:szCs w:val="20"/>
        </w:rPr>
        <w:t>Botuverá</w:t>
      </w:r>
      <w:proofErr w:type="spellEnd"/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, Comarca de Brusque/SC, com a área de 269.939,685m², saldo de área maior, com as seguintes confrontações: frente: com o Ribeirão Grande; fundos: com terras devolutas; lado direito: com terras devolutas; lado esquerdo: com terras de Claudino </w:t>
      </w:r>
      <w:proofErr w:type="spellStart"/>
      <w:r w:rsidRPr="00C8294D">
        <w:rPr>
          <w:rFonts w:ascii="Arial" w:eastAsia="Arial" w:hAnsi="Arial" w:cs="Arial"/>
          <w:color w:val="000000"/>
          <w:sz w:val="20"/>
          <w:szCs w:val="20"/>
        </w:rPr>
        <w:t>Comandolli</w:t>
      </w:r>
      <w:proofErr w:type="spellEnd"/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 (vendido a José </w:t>
      </w:r>
      <w:proofErr w:type="spellStart"/>
      <w:r w:rsidRPr="00C8294D">
        <w:rPr>
          <w:rFonts w:ascii="Arial" w:eastAsia="Arial" w:hAnsi="Arial" w:cs="Arial"/>
          <w:color w:val="000000"/>
          <w:sz w:val="20"/>
          <w:szCs w:val="20"/>
        </w:rPr>
        <w:t>Angelo</w:t>
      </w:r>
      <w:proofErr w:type="spellEnd"/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C8294D">
        <w:rPr>
          <w:rFonts w:ascii="Arial" w:eastAsia="Arial" w:hAnsi="Arial" w:cs="Arial"/>
          <w:color w:val="000000"/>
          <w:sz w:val="20"/>
          <w:szCs w:val="20"/>
        </w:rPr>
        <w:t>Venzon</w:t>
      </w:r>
      <w:proofErr w:type="spellEnd"/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 e outros), sem benfeitorias; cadastrado no INCRA sob o nº 803.049.004.294-1 e matriculado sob o nº 36.333 do C.R.I. de Brusque/SC. Obs.: </w:t>
      </w:r>
      <w:r w:rsidRPr="00C8294D">
        <w:rPr>
          <w:rFonts w:ascii="Arial" w:eastAsia="Arial" w:hAnsi="Arial" w:cs="Arial"/>
          <w:sz w:val="20"/>
          <w:szCs w:val="20"/>
        </w:rPr>
        <w:t>T</w:t>
      </w: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opografia acidentada, </w:t>
      </w:r>
      <w:r w:rsidRPr="00C8294D">
        <w:rPr>
          <w:rFonts w:ascii="Arial" w:eastAsia="Arial" w:hAnsi="Arial" w:cs="Arial"/>
          <w:sz w:val="20"/>
          <w:szCs w:val="20"/>
        </w:rPr>
        <w:t>v</w:t>
      </w: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egetação de </w:t>
      </w:r>
      <w:r w:rsidRPr="00C8294D">
        <w:rPr>
          <w:rFonts w:ascii="Arial" w:eastAsia="Arial" w:hAnsi="Arial" w:cs="Arial"/>
          <w:sz w:val="20"/>
          <w:szCs w:val="20"/>
        </w:rPr>
        <w:t>m</w:t>
      </w: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édio e </w:t>
      </w:r>
      <w:r w:rsidRPr="00C8294D">
        <w:rPr>
          <w:rFonts w:ascii="Arial" w:eastAsia="Arial" w:hAnsi="Arial" w:cs="Arial"/>
          <w:sz w:val="20"/>
          <w:szCs w:val="20"/>
        </w:rPr>
        <w:t>g</w:t>
      </w: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rande </w:t>
      </w:r>
      <w:r w:rsidRPr="00C8294D">
        <w:rPr>
          <w:rFonts w:ascii="Arial" w:eastAsia="Arial" w:hAnsi="Arial" w:cs="Arial"/>
          <w:sz w:val="20"/>
          <w:szCs w:val="20"/>
        </w:rPr>
        <w:t>p</w:t>
      </w: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orte, dentro do Parque Nacional da Serra de Itajaí, sendo que o terreno de localidades de difícil acesso, e distante 38 (trinta e oito) quilômetros do fórum da comarca de Brusque. Ônus: Penhorado nos autos nº 0004095-08.1997.8.24.0011 que tramita na Vara Comercial da Comarca de Brusque/SC. Avaliado em R$ 202.000,00, em 26/07/2024, corrigido </w:t>
      </w:r>
      <w:r w:rsidRPr="00C8294D">
        <w:rPr>
          <w:rFonts w:ascii="Arial" w:eastAsia="Arial" w:hAnsi="Arial" w:cs="Arial"/>
          <w:b/>
          <w:bCs/>
          <w:color w:val="000000"/>
          <w:sz w:val="20"/>
          <w:szCs w:val="20"/>
        </w:rPr>
        <w:t>R$ 223.950,77</w:t>
      </w: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C8294D">
        <w:rPr>
          <w:rFonts w:ascii="Arial" w:eastAsia="Arial" w:hAnsi="Arial" w:cs="Arial"/>
          <w:b/>
          <w:bCs/>
          <w:color w:val="000000"/>
          <w:sz w:val="20"/>
          <w:szCs w:val="20"/>
        </w:rPr>
        <w:t>(duzentos e vinte e três mil, novecentos e cinquenta reais e setenta e sete centavos)</w:t>
      </w:r>
      <w:r w:rsidRPr="00C8294D">
        <w:rPr>
          <w:rFonts w:ascii="Arial" w:eastAsia="Arial" w:hAnsi="Arial" w:cs="Arial"/>
          <w:color w:val="000000"/>
          <w:sz w:val="20"/>
          <w:szCs w:val="20"/>
        </w:rPr>
        <w:t xml:space="preserve">, em setembro de 2026. Total da avaliação </w:t>
      </w:r>
      <w:r w:rsidRPr="00C8294D">
        <w:rPr>
          <w:rFonts w:ascii="Arial" w:eastAsia="Arial" w:hAnsi="Arial" w:cs="Arial"/>
          <w:b/>
          <w:bCs/>
          <w:color w:val="000000"/>
          <w:sz w:val="20"/>
          <w:szCs w:val="20"/>
        </w:rPr>
        <w:t>R$ 4.215.200,08 (quatro milhões, duzentos e quinze mil, duzentos reais e oito centavos)</w:t>
      </w:r>
      <w:r w:rsidRPr="00C8294D">
        <w:rPr>
          <w:rFonts w:ascii="Arial" w:eastAsia="Arial" w:hAnsi="Arial" w:cs="Arial"/>
          <w:color w:val="000000"/>
          <w:sz w:val="20"/>
          <w:szCs w:val="20"/>
        </w:rPr>
        <w:t>, em setembro de 2026.</w:t>
      </w:r>
    </w:p>
    <w:p w14:paraId="1537E909" w14:textId="77777777" w:rsidR="00ED5F5F" w:rsidRPr="00C8294D" w:rsidRDefault="00ED5F5F" w:rsidP="00ED5F5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CF3C827" w14:textId="77777777" w:rsidR="00ED5F5F" w:rsidRPr="00C8294D" w:rsidRDefault="00ED5F5F" w:rsidP="00ED5F5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F523764" w14:textId="77777777" w:rsidR="00ED5F5F" w:rsidRPr="00C8294D" w:rsidRDefault="00ED5F5F" w:rsidP="00ED5F5F">
      <w:pPr>
        <w:spacing w:before="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C8294D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6">
        <w:r w:rsidRPr="00C8294D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C8294D">
        <w:rPr>
          <w:rFonts w:ascii="Arial" w:eastAsia="Arial" w:hAnsi="Arial" w:cs="Arial"/>
          <w:sz w:val="20"/>
          <w:szCs w:val="20"/>
        </w:rPr>
        <w:t xml:space="preserve">. Maiores informações com a Leiloeira Oficial pelo fone (48) 3437-6115 e/ou pelo endereço: Avenida Luiz </w:t>
      </w:r>
      <w:proofErr w:type="spellStart"/>
      <w:r w:rsidRPr="00C8294D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C8294D">
        <w:rPr>
          <w:rFonts w:ascii="Arial" w:eastAsia="Arial" w:hAnsi="Arial" w:cs="Arial"/>
          <w:sz w:val="20"/>
          <w:szCs w:val="20"/>
        </w:rPr>
        <w:t xml:space="preserve">, 2.300, Criciúma/SC – site: </w:t>
      </w:r>
      <w:r w:rsidRPr="00C8294D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C8294D">
        <w:rPr>
          <w:rFonts w:ascii="Arial" w:eastAsia="Arial" w:hAnsi="Arial" w:cs="Arial"/>
          <w:sz w:val="20"/>
          <w:szCs w:val="20"/>
        </w:rPr>
        <w:t>. Brusque, 13 de outubro de 2026.</w:t>
      </w:r>
    </w:p>
    <w:p w14:paraId="2023CC26" w14:textId="77777777" w:rsidR="00ED5F5F" w:rsidRPr="00C8294D" w:rsidRDefault="00ED5F5F" w:rsidP="00ED5F5F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185B98F6" w14:textId="77777777" w:rsidR="00ED5F5F" w:rsidRPr="00C8294D" w:rsidRDefault="00ED5F5F" w:rsidP="00ED5F5F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D07CFF7" w14:textId="77777777" w:rsidR="00ED5F5F" w:rsidRPr="00C8294D" w:rsidRDefault="00ED5F5F" w:rsidP="00ED5F5F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7FC1EBDA" w14:textId="77777777" w:rsidR="00ED5F5F" w:rsidRPr="00C8294D" w:rsidRDefault="00ED5F5F" w:rsidP="00ED5F5F">
      <w:pPr>
        <w:spacing w:before="0"/>
        <w:jc w:val="center"/>
        <w:rPr>
          <w:rFonts w:ascii="Arial" w:eastAsia="Arial" w:hAnsi="Arial" w:cs="Arial"/>
          <w:b/>
          <w:bCs/>
        </w:rPr>
      </w:pPr>
    </w:p>
    <w:p w14:paraId="4D820214" w14:textId="77777777" w:rsidR="00ED5F5F" w:rsidRDefault="00ED5F5F" w:rsidP="00ED5F5F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C8294D">
        <w:rPr>
          <w:rFonts w:ascii="Arial" w:eastAsia="Arial" w:hAnsi="Arial" w:cs="Arial"/>
          <w:b/>
          <w:bCs/>
          <w:sz w:val="24"/>
          <w:szCs w:val="24"/>
        </w:rPr>
        <w:t xml:space="preserve">Elizabete </w:t>
      </w:r>
      <w:proofErr w:type="spellStart"/>
      <w:r w:rsidRPr="00C8294D">
        <w:rPr>
          <w:rFonts w:ascii="Arial" w:eastAsia="Arial" w:hAnsi="Arial" w:cs="Arial"/>
          <w:b/>
          <w:bCs/>
          <w:sz w:val="24"/>
          <w:szCs w:val="24"/>
        </w:rPr>
        <w:t>Ubialli</w:t>
      </w:r>
      <w:proofErr w:type="spellEnd"/>
    </w:p>
    <w:p w14:paraId="0F96AB16" w14:textId="77777777" w:rsidR="00ED5F5F" w:rsidRDefault="00ED5F5F" w:rsidP="00ED5F5F">
      <w:pPr>
        <w:spacing w:before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Leiloeira Pública Oficial/SC</w:t>
      </w:r>
    </w:p>
    <w:p w14:paraId="0E5B1BDB" w14:textId="4ABCE347" w:rsidR="00CF2582" w:rsidRPr="00ED5F5F" w:rsidRDefault="00ED5F5F" w:rsidP="00ED5F5F">
      <w:pPr>
        <w:spacing w:before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AARC/305</w:t>
      </w:r>
    </w:p>
    <w:sectPr w:rsidR="00CF2582" w:rsidRPr="00ED5F5F">
      <w:headerReference w:type="default" r:id="rId7"/>
      <w:pgSz w:w="11906" w:h="16838"/>
      <w:pgMar w:top="1702" w:right="1701" w:bottom="851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5915" w14:textId="77777777" w:rsidR="00D51152" w:rsidRDefault="00ED5F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15F7AD2" wp14:editId="36F79B10">
          <wp:simplePos x="0" y="0"/>
          <wp:positionH relativeFrom="column">
            <wp:posOffset>-1080132</wp:posOffset>
          </wp:positionH>
          <wp:positionV relativeFrom="paragraph">
            <wp:posOffset>-457528</wp:posOffset>
          </wp:positionV>
          <wp:extent cx="7559939" cy="10694504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939" cy="106945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F5F"/>
    <w:rsid w:val="00CF2582"/>
    <w:rsid w:val="00ED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CAEF0"/>
  <w15:chartTrackingRefBased/>
  <w15:docId w15:val="{DDA2BC23-9B82-467B-AEED-57F6BF79A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F5F"/>
    <w:pPr>
      <w:spacing w:before="960" w:after="0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ED5F5F"/>
    <w:pPr>
      <w:spacing w:before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u w:val="single"/>
    </w:rPr>
  </w:style>
  <w:style w:type="character" w:customStyle="1" w:styleId="TtuloChar">
    <w:name w:val="Título Char"/>
    <w:basedOn w:val="Fontepargpadro"/>
    <w:link w:val="Ttulo"/>
    <w:uiPriority w:val="10"/>
    <w:rsid w:val="00ED5F5F"/>
    <w:rPr>
      <w:rFonts w:ascii="Times New Roman" w:eastAsia="Times New Roman" w:hAnsi="Times New Roman" w:cs="Times New Roman"/>
      <w:b/>
      <w:bCs/>
      <w:sz w:val="36"/>
      <w:szCs w:val="36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5" Type="http://schemas.openxmlformats.org/officeDocument/2006/relationships/hyperlink" Target="http://www.centralsuldeleiloes.com.br" TargetMode="Externa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1628</Words>
  <Characters>8797</Characters>
  <Application>Microsoft Office Word</Application>
  <DocSecurity>0</DocSecurity>
  <Lines>73</Lines>
  <Paragraphs>20</Paragraphs>
  <ScaleCrop>false</ScaleCrop>
  <Company/>
  <LinksUpToDate>false</LinksUpToDate>
  <CharactersWithSpaces>10405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2026-10-13T19:01:00Z</dcterms:created>
  <dcterms:modified xsi:type="dcterms:W3CDTF">2026-10-13T19:01:00Z</dcterms:modified>
</cp:coreProperties>
</file>