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9008A" w14:textId="77777777" w:rsidR="00E07242" w:rsidRPr="00F53E26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</w:rPr>
      </w:pPr>
      <w:r w:rsidRPr="00F53E26">
        <w:rPr>
          <w:rFonts w:ascii="Arial" w:eastAsia="Arial" w:hAnsi="Arial" w:cs="Arial"/>
          <w:b/>
          <w:bCs/>
        </w:rPr>
        <w:t>EDITAL DE INTIMAÇÃO E NOTIFICAÇÃO</w:t>
      </w:r>
    </w:p>
    <w:p w14:paraId="1686867A" w14:textId="77777777" w:rsidR="00E07242" w:rsidRPr="00F53E26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</w:rPr>
      </w:pPr>
      <w:r w:rsidRPr="00F53E26">
        <w:rPr>
          <w:rFonts w:ascii="Arial" w:eastAsia="Arial" w:hAnsi="Arial" w:cs="Arial"/>
          <w:b/>
          <w:bCs/>
        </w:rPr>
        <w:t>DE PRIMEIRO E SEGUNDO PÚBLICO LEILÃO</w:t>
      </w:r>
    </w:p>
    <w:p w14:paraId="41E1AFB7" w14:textId="77777777" w:rsidR="00E07242" w:rsidRPr="00F53E26" w:rsidRDefault="00000000">
      <w:pPr>
        <w:spacing w:before="0" w:line="240" w:lineRule="auto"/>
        <w:jc w:val="center"/>
        <w:rPr>
          <w:rFonts w:ascii="Arial" w:eastAsia="Arial" w:hAnsi="Arial" w:cs="Arial"/>
          <w:b/>
          <w:bCs/>
        </w:rPr>
      </w:pPr>
      <w:r w:rsidRPr="00F53E26">
        <w:rPr>
          <w:rFonts w:ascii="Arial" w:eastAsia="Arial" w:hAnsi="Arial" w:cs="Arial"/>
          <w:b/>
          <w:bCs/>
        </w:rPr>
        <w:t>(Lei 9.514/97)</w:t>
      </w:r>
    </w:p>
    <w:p w14:paraId="0A1EDE91" w14:textId="77777777" w:rsidR="00E07242" w:rsidRPr="00F53E26" w:rsidRDefault="00E07242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5D4D2768" w14:textId="77777777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53E26">
        <w:rPr>
          <w:rFonts w:ascii="Arial" w:eastAsia="Arial" w:hAnsi="Arial" w:cs="Arial"/>
        </w:rPr>
        <w:t xml:space="preserve">Credora/Proprietária - </w:t>
      </w:r>
      <w:r w:rsidRPr="00F53E26">
        <w:rPr>
          <w:rFonts w:ascii="Arial" w:eastAsia="Arial" w:hAnsi="Arial" w:cs="Arial"/>
          <w:b/>
          <w:bCs/>
        </w:rPr>
        <w:t>Cooperativa de Crédito do Norte Catarinense e Sul Paranaense – SICOOB CREDINORTE.</w:t>
      </w:r>
    </w:p>
    <w:p w14:paraId="73EDAC9A" w14:textId="77777777" w:rsidR="00E07242" w:rsidRPr="00F53E26" w:rsidRDefault="00E07242">
      <w:pPr>
        <w:spacing w:before="0" w:line="240" w:lineRule="auto"/>
        <w:jc w:val="both"/>
        <w:rPr>
          <w:rFonts w:ascii="Arial" w:eastAsia="Arial" w:hAnsi="Arial" w:cs="Arial"/>
        </w:rPr>
      </w:pPr>
    </w:p>
    <w:p w14:paraId="00037866" w14:textId="77777777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53E26">
        <w:rPr>
          <w:rFonts w:ascii="Arial" w:eastAsia="Arial" w:hAnsi="Arial" w:cs="Arial"/>
          <w:b/>
          <w:bCs/>
        </w:rPr>
        <w:t>LUAN UBIALLI</w:t>
      </w:r>
      <w:r w:rsidRPr="00F53E26">
        <w:rPr>
          <w:rFonts w:ascii="Arial" w:eastAsia="Arial" w:hAnsi="Arial" w:cs="Arial"/>
        </w:rPr>
        <w:t xml:space="preserve">, Leiloeiro Público Oficial, Matrícula AARC/383/SC e 476/2024/RS, devidamente autorizado por </w:t>
      </w:r>
      <w:r w:rsidRPr="00F53E26">
        <w:rPr>
          <w:rFonts w:ascii="Arial" w:eastAsia="Arial" w:hAnsi="Arial" w:cs="Arial"/>
          <w:b/>
          <w:bCs/>
        </w:rPr>
        <w:t>Cooperativa de Crédito do Norte Catarinense e Sul Paranaense – SICOOB CREDINORTE,</w:t>
      </w:r>
      <w:r w:rsidRPr="00F53E26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Pr="00F53E26">
        <w:rPr>
          <w:rFonts w:ascii="Arial" w:eastAsia="Arial" w:hAnsi="Arial" w:cs="Arial"/>
          <w:b/>
          <w:bCs/>
        </w:rPr>
        <w:t>SICOOB CREDINORTE</w:t>
      </w:r>
      <w:r w:rsidRPr="00F53E26">
        <w:rPr>
          <w:rFonts w:ascii="Arial" w:eastAsia="Arial" w:hAnsi="Arial" w:cs="Arial"/>
        </w:rPr>
        <w:t>, e adquirido através de consolidação de propriedade (Lei 9.514/97):</w:t>
      </w:r>
    </w:p>
    <w:p w14:paraId="202E9CA0" w14:textId="77777777" w:rsidR="00E07242" w:rsidRPr="00F53E26" w:rsidRDefault="00E07242">
      <w:pPr>
        <w:spacing w:before="0" w:line="240" w:lineRule="auto"/>
        <w:jc w:val="both"/>
        <w:rPr>
          <w:rFonts w:ascii="Arial" w:eastAsia="Arial" w:hAnsi="Arial" w:cs="Arial"/>
        </w:rPr>
      </w:pPr>
    </w:p>
    <w:p w14:paraId="373B691D" w14:textId="58838A13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53E26">
        <w:rPr>
          <w:rFonts w:ascii="Arial" w:eastAsia="Arial" w:hAnsi="Arial" w:cs="Arial"/>
          <w:b/>
          <w:bCs/>
        </w:rPr>
        <w:t xml:space="preserve">1º Leilão: </w:t>
      </w:r>
      <w:r w:rsidRPr="00F53E26">
        <w:rPr>
          <w:rFonts w:ascii="Arial" w:eastAsia="Arial" w:hAnsi="Arial" w:cs="Arial"/>
        </w:rPr>
        <w:t xml:space="preserve">dia </w:t>
      </w:r>
      <w:r w:rsidR="006E390E" w:rsidRPr="00F53E26">
        <w:rPr>
          <w:rFonts w:ascii="Arial" w:eastAsia="Arial" w:hAnsi="Arial" w:cs="Arial"/>
        </w:rPr>
        <w:t>26</w:t>
      </w:r>
      <w:r w:rsidRPr="00F53E26">
        <w:rPr>
          <w:rFonts w:ascii="Arial" w:eastAsia="Arial" w:hAnsi="Arial" w:cs="Arial"/>
        </w:rPr>
        <w:t>/</w:t>
      </w:r>
      <w:r w:rsidR="00572D09" w:rsidRPr="00F53E26">
        <w:rPr>
          <w:rFonts w:ascii="Arial" w:eastAsia="Arial" w:hAnsi="Arial" w:cs="Arial"/>
        </w:rPr>
        <w:t>10</w:t>
      </w:r>
      <w:r w:rsidRPr="00F53E26">
        <w:rPr>
          <w:rFonts w:ascii="Arial" w:eastAsia="Arial" w:hAnsi="Arial" w:cs="Arial"/>
        </w:rPr>
        <w:t>/</w:t>
      </w:r>
      <w:r w:rsidR="006E390E" w:rsidRPr="00F53E26">
        <w:rPr>
          <w:rFonts w:ascii="Arial" w:eastAsia="Arial" w:hAnsi="Arial" w:cs="Arial"/>
        </w:rPr>
        <w:t>2026</w:t>
      </w:r>
      <w:r w:rsidRPr="00F53E26">
        <w:rPr>
          <w:rFonts w:ascii="Arial" w:eastAsia="Arial" w:hAnsi="Arial" w:cs="Arial"/>
        </w:rPr>
        <w:t xml:space="preserve"> com início às 09:</w:t>
      </w:r>
      <w:r w:rsidR="00EF3792" w:rsidRPr="00F53E26">
        <w:rPr>
          <w:rFonts w:ascii="Arial" w:eastAsia="Arial" w:hAnsi="Arial" w:cs="Arial"/>
        </w:rPr>
        <w:t>15</w:t>
      </w:r>
      <w:r w:rsidRPr="00F53E26">
        <w:rPr>
          <w:rFonts w:ascii="Arial" w:eastAsia="Arial" w:hAnsi="Arial" w:cs="Arial"/>
        </w:rPr>
        <w:t xml:space="preserve"> horas e encerramento às 11:</w:t>
      </w:r>
      <w:r w:rsidR="00EF3792" w:rsidRPr="00F53E26">
        <w:rPr>
          <w:rFonts w:ascii="Arial" w:eastAsia="Arial" w:hAnsi="Arial" w:cs="Arial"/>
        </w:rPr>
        <w:t>15</w:t>
      </w:r>
      <w:r w:rsidRPr="00F53E26">
        <w:rPr>
          <w:rFonts w:ascii="Arial" w:eastAsia="Arial" w:hAnsi="Arial" w:cs="Arial"/>
        </w:rPr>
        <w:t xml:space="preserve"> horas, por lance igual ou superior ao valor da avaliação: R$ </w:t>
      </w:r>
      <w:r w:rsidR="00F2749E" w:rsidRPr="00F53E26">
        <w:rPr>
          <w:rFonts w:ascii="Arial" w:eastAsia="Arial" w:hAnsi="Arial" w:cs="Arial"/>
        </w:rPr>
        <w:t>1.163.000,00 (um milhão</w:t>
      </w:r>
      <w:r w:rsidR="00217E17">
        <w:rPr>
          <w:rFonts w:ascii="Arial" w:eastAsia="Arial" w:hAnsi="Arial" w:cs="Arial"/>
        </w:rPr>
        <w:t xml:space="preserve"> e</w:t>
      </w:r>
      <w:r w:rsidR="00F2749E" w:rsidRPr="00F53E26">
        <w:rPr>
          <w:rFonts w:ascii="Arial" w:eastAsia="Arial" w:hAnsi="Arial" w:cs="Arial"/>
        </w:rPr>
        <w:t xml:space="preserve"> cento e sessenta e três mil reais</w:t>
      </w:r>
      <w:r w:rsidRPr="00F53E26">
        <w:rPr>
          <w:rFonts w:ascii="Arial" w:eastAsia="Arial" w:hAnsi="Arial" w:cs="Arial"/>
        </w:rPr>
        <w:t>). O leilão será realizado</w:t>
      </w:r>
      <w:r w:rsidRPr="00F53E26">
        <w:rPr>
          <w:rFonts w:ascii="Arial" w:eastAsia="Arial" w:hAnsi="Arial" w:cs="Arial"/>
          <w:b/>
          <w:bCs/>
        </w:rPr>
        <w:t xml:space="preserve"> </w:t>
      </w:r>
      <w:r w:rsidRPr="00F53E26">
        <w:rPr>
          <w:rFonts w:ascii="Arial" w:eastAsia="Arial" w:hAnsi="Arial" w:cs="Arial"/>
        </w:rPr>
        <w:t xml:space="preserve">de forma eletrônica pelo site </w:t>
      </w:r>
      <w:hyperlink r:id="rId7">
        <w:r w:rsidRPr="00F53E26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53E26">
        <w:rPr>
          <w:rFonts w:ascii="Arial" w:eastAsia="Arial" w:hAnsi="Arial" w:cs="Arial"/>
        </w:rPr>
        <w:t>.</w:t>
      </w:r>
    </w:p>
    <w:p w14:paraId="7D3C4DAB" w14:textId="77777777" w:rsidR="00E07242" w:rsidRPr="00F53E26" w:rsidRDefault="00E07242">
      <w:pPr>
        <w:spacing w:before="0" w:line="240" w:lineRule="auto"/>
        <w:jc w:val="both"/>
        <w:rPr>
          <w:rFonts w:ascii="Arial" w:eastAsia="Arial" w:hAnsi="Arial" w:cs="Arial"/>
        </w:rPr>
      </w:pPr>
    </w:p>
    <w:p w14:paraId="0D7C9043" w14:textId="77777777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53E26">
        <w:rPr>
          <w:rFonts w:ascii="Arial" w:eastAsia="Arial" w:hAnsi="Arial" w:cs="Arial"/>
        </w:rPr>
        <w:t>Não havendo licitantes em primeiro leilão, fica desde já designado:</w:t>
      </w:r>
    </w:p>
    <w:p w14:paraId="7EB7069E" w14:textId="77777777" w:rsidR="00E07242" w:rsidRPr="00F53E26" w:rsidRDefault="00E07242">
      <w:pPr>
        <w:spacing w:before="0" w:line="240" w:lineRule="auto"/>
        <w:jc w:val="both"/>
        <w:rPr>
          <w:rFonts w:ascii="Arial" w:eastAsia="Arial" w:hAnsi="Arial" w:cs="Arial"/>
        </w:rPr>
      </w:pPr>
    </w:p>
    <w:p w14:paraId="4E85E903" w14:textId="339B4A50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53E26">
        <w:rPr>
          <w:rFonts w:ascii="Arial" w:eastAsia="Arial" w:hAnsi="Arial" w:cs="Arial"/>
          <w:b/>
          <w:bCs/>
        </w:rPr>
        <w:t xml:space="preserve">2º Leilão: </w:t>
      </w:r>
      <w:r w:rsidRPr="00F53E26">
        <w:rPr>
          <w:rFonts w:ascii="Arial" w:eastAsia="Arial" w:hAnsi="Arial" w:cs="Arial"/>
        </w:rPr>
        <w:t xml:space="preserve">dia </w:t>
      </w:r>
      <w:r w:rsidR="006F0AF5" w:rsidRPr="00F53E26">
        <w:rPr>
          <w:rFonts w:ascii="Arial" w:eastAsia="Arial" w:hAnsi="Arial" w:cs="Arial"/>
        </w:rPr>
        <w:t>28</w:t>
      </w:r>
      <w:r w:rsidRPr="00F53E26">
        <w:rPr>
          <w:rFonts w:ascii="Arial" w:eastAsia="Arial" w:hAnsi="Arial" w:cs="Arial"/>
        </w:rPr>
        <w:t>/</w:t>
      </w:r>
      <w:r w:rsidR="00572D09" w:rsidRPr="00F53E26">
        <w:rPr>
          <w:rFonts w:ascii="Arial" w:eastAsia="Arial" w:hAnsi="Arial" w:cs="Arial"/>
        </w:rPr>
        <w:t>10</w:t>
      </w:r>
      <w:r w:rsidRPr="00F53E26">
        <w:rPr>
          <w:rFonts w:ascii="Arial" w:eastAsia="Arial" w:hAnsi="Arial" w:cs="Arial"/>
        </w:rPr>
        <w:t>/</w:t>
      </w:r>
      <w:r w:rsidR="006E390E" w:rsidRPr="00F53E26">
        <w:rPr>
          <w:rFonts w:ascii="Arial" w:eastAsia="Arial" w:hAnsi="Arial" w:cs="Arial"/>
        </w:rPr>
        <w:t>2026</w:t>
      </w:r>
      <w:r w:rsidRPr="00F53E26">
        <w:rPr>
          <w:rFonts w:ascii="Arial" w:eastAsia="Arial" w:hAnsi="Arial" w:cs="Arial"/>
        </w:rPr>
        <w:t xml:space="preserve"> com início às 09:</w:t>
      </w:r>
      <w:r w:rsidR="00EF3792" w:rsidRPr="00F53E26">
        <w:rPr>
          <w:rFonts w:ascii="Arial" w:eastAsia="Arial" w:hAnsi="Arial" w:cs="Arial"/>
        </w:rPr>
        <w:t>15</w:t>
      </w:r>
      <w:r w:rsidRPr="00F53E26">
        <w:rPr>
          <w:rFonts w:ascii="Arial" w:eastAsia="Arial" w:hAnsi="Arial" w:cs="Arial"/>
        </w:rPr>
        <w:t xml:space="preserve"> horas e encerramento às 11:</w:t>
      </w:r>
      <w:r w:rsidR="00EF3792" w:rsidRPr="00F53E26">
        <w:rPr>
          <w:rFonts w:ascii="Arial" w:eastAsia="Arial" w:hAnsi="Arial" w:cs="Arial"/>
        </w:rPr>
        <w:t>15</w:t>
      </w:r>
      <w:r w:rsidRPr="00F53E26">
        <w:rPr>
          <w:rFonts w:ascii="Arial" w:eastAsia="Arial" w:hAnsi="Arial" w:cs="Arial"/>
        </w:rPr>
        <w:t xml:space="preserve"> horas, por </w:t>
      </w:r>
      <w:r w:rsidR="00EF15D7" w:rsidRPr="00F53E26">
        <w:rPr>
          <w:rFonts w:ascii="Arial" w:eastAsia="Arial" w:hAnsi="Arial" w:cs="Arial"/>
        </w:rPr>
        <w:t>lance igual ou superior ao valor atualizado da dívida</w:t>
      </w:r>
      <w:r w:rsidRPr="00F53E26">
        <w:rPr>
          <w:rFonts w:ascii="Arial" w:eastAsia="Arial" w:hAnsi="Arial" w:cs="Arial"/>
        </w:rPr>
        <w:t xml:space="preserve">: R$ </w:t>
      </w:r>
      <w:r w:rsidR="00F53E26" w:rsidRPr="00F53E26">
        <w:rPr>
          <w:rFonts w:ascii="Arial" w:eastAsia="Arial" w:hAnsi="Arial" w:cs="Arial"/>
        </w:rPr>
        <w:t>591.498,05</w:t>
      </w:r>
      <w:r w:rsidR="00EF15D7" w:rsidRPr="00F53E26">
        <w:rPr>
          <w:rFonts w:ascii="Arial" w:eastAsia="Arial" w:hAnsi="Arial" w:cs="Arial"/>
        </w:rPr>
        <w:t xml:space="preserve"> </w:t>
      </w:r>
      <w:r w:rsidRPr="00F53E26">
        <w:rPr>
          <w:rFonts w:ascii="Arial" w:eastAsia="Arial" w:hAnsi="Arial" w:cs="Arial"/>
        </w:rPr>
        <w:t>(</w:t>
      </w:r>
      <w:r w:rsidR="00F53E26" w:rsidRPr="00F53E26">
        <w:rPr>
          <w:rFonts w:ascii="Arial" w:eastAsia="Arial" w:hAnsi="Arial" w:cs="Arial"/>
        </w:rPr>
        <w:t>quinhentos e noventa e um mil, quatrocentos e noventa e oito reais e cinco centavos</w:t>
      </w:r>
      <w:r w:rsidRPr="00F53E26">
        <w:rPr>
          <w:rFonts w:ascii="Arial" w:eastAsia="Arial" w:hAnsi="Arial" w:cs="Arial"/>
        </w:rPr>
        <w:t>). O leilão será realizado</w:t>
      </w:r>
      <w:r w:rsidRPr="00F53E26">
        <w:rPr>
          <w:rFonts w:ascii="Arial" w:eastAsia="Arial" w:hAnsi="Arial" w:cs="Arial"/>
          <w:b/>
          <w:bCs/>
        </w:rPr>
        <w:t xml:space="preserve"> </w:t>
      </w:r>
      <w:r w:rsidRPr="00F53E26">
        <w:rPr>
          <w:rFonts w:ascii="Arial" w:eastAsia="Arial" w:hAnsi="Arial" w:cs="Arial"/>
        </w:rPr>
        <w:t xml:space="preserve">de forma eletrônica pelo site </w:t>
      </w:r>
      <w:hyperlink r:id="rId8">
        <w:r w:rsidRPr="00F53E26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53E26">
        <w:rPr>
          <w:rFonts w:ascii="Arial" w:eastAsia="Arial" w:hAnsi="Arial" w:cs="Arial"/>
        </w:rPr>
        <w:t>.</w:t>
      </w:r>
    </w:p>
    <w:p w14:paraId="453674F5" w14:textId="77777777" w:rsidR="00E07242" w:rsidRPr="00F53E26" w:rsidRDefault="00E07242" w:rsidP="00C86F1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531BDB0" w14:textId="6B1CF916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  <w:color w:val="FF0000"/>
        </w:rPr>
      </w:pPr>
      <w:r w:rsidRPr="00F53E26">
        <w:rPr>
          <w:rFonts w:ascii="Arial" w:eastAsia="Arial" w:hAnsi="Arial" w:cs="Arial"/>
          <w:b/>
          <w:bCs/>
        </w:rPr>
        <w:t>Descrição:</w:t>
      </w:r>
      <w:r w:rsidRPr="00F53E26">
        <w:rPr>
          <w:rFonts w:ascii="Arial" w:eastAsia="Arial" w:hAnsi="Arial" w:cs="Arial"/>
        </w:rPr>
        <w:t xml:space="preserve"> 01 (um) terreno </w:t>
      </w:r>
      <w:r w:rsidR="00D25519" w:rsidRPr="00F53E26">
        <w:rPr>
          <w:rFonts w:ascii="Arial" w:eastAsia="Arial" w:hAnsi="Arial" w:cs="Arial"/>
        </w:rPr>
        <w:t xml:space="preserve">urbano, </w:t>
      </w:r>
      <w:r w:rsidRPr="00F53E26">
        <w:rPr>
          <w:rFonts w:ascii="Arial" w:eastAsia="Arial" w:hAnsi="Arial" w:cs="Arial"/>
        </w:rPr>
        <w:t xml:space="preserve">situado </w:t>
      </w:r>
      <w:r w:rsidR="00D25519" w:rsidRPr="00F53E26">
        <w:rPr>
          <w:rFonts w:ascii="Arial" w:eastAsia="Arial" w:hAnsi="Arial" w:cs="Arial"/>
        </w:rPr>
        <w:t xml:space="preserve">do lado ímpar da </w:t>
      </w:r>
      <w:r w:rsidR="00CE22B9" w:rsidRPr="00F53E26">
        <w:rPr>
          <w:rFonts w:ascii="Arial" w:eastAsia="Arial" w:hAnsi="Arial" w:cs="Arial"/>
        </w:rPr>
        <w:t>Estrada</w:t>
      </w:r>
      <w:r w:rsidR="00D25519" w:rsidRPr="00F53E26">
        <w:rPr>
          <w:rFonts w:ascii="Arial" w:eastAsia="Arial" w:hAnsi="Arial" w:cs="Arial"/>
        </w:rPr>
        <w:t xml:space="preserve"> D</w:t>
      </w:r>
      <w:r w:rsidR="005208F4" w:rsidRPr="00F53E26">
        <w:rPr>
          <w:rFonts w:ascii="Arial" w:eastAsia="Arial" w:hAnsi="Arial" w:cs="Arial"/>
        </w:rPr>
        <w:t>ona</w:t>
      </w:r>
      <w:r w:rsidR="00D25519" w:rsidRPr="00F53E26">
        <w:rPr>
          <w:rFonts w:ascii="Arial" w:eastAsia="Arial" w:hAnsi="Arial" w:cs="Arial"/>
        </w:rPr>
        <w:t xml:space="preserve"> Francisca, distante 896,40 metros da esquina formada com a rua Henrique Tascheck, </w:t>
      </w:r>
      <w:r w:rsidR="00572D09" w:rsidRPr="00F53E26">
        <w:rPr>
          <w:rFonts w:ascii="Arial" w:eastAsia="Arial" w:hAnsi="Arial" w:cs="Arial"/>
        </w:rPr>
        <w:t xml:space="preserve">nº 4678, </w:t>
      </w:r>
      <w:r w:rsidRPr="00F53E26">
        <w:rPr>
          <w:rFonts w:ascii="Arial" w:eastAsia="Arial" w:hAnsi="Arial" w:cs="Arial"/>
        </w:rPr>
        <w:t xml:space="preserve">Bairro </w:t>
      </w:r>
      <w:r w:rsidR="00D25519" w:rsidRPr="00F53E26">
        <w:rPr>
          <w:rFonts w:ascii="Arial" w:eastAsia="Arial" w:hAnsi="Arial" w:cs="Arial"/>
        </w:rPr>
        <w:t>São Pedro,</w:t>
      </w:r>
      <w:r w:rsidRPr="00F53E26">
        <w:rPr>
          <w:rFonts w:ascii="Arial" w:eastAsia="Arial" w:hAnsi="Arial" w:cs="Arial"/>
        </w:rPr>
        <w:t xml:space="preserve"> no Município de </w:t>
      </w:r>
      <w:r w:rsidR="00D25519" w:rsidRPr="00F53E26">
        <w:rPr>
          <w:rFonts w:ascii="Arial" w:eastAsia="Arial" w:hAnsi="Arial" w:cs="Arial"/>
        </w:rPr>
        <w:t>Rio Negrinho</w:t>
      </w:r>
      <w:r w:rsidRPr="00F53E26">
        <w:rPr>
          <w:rFonts w:ascii="Arial" w:eastAsia="Arial" w:hAnsi="Arial" w:cs="Arial"/>
        </w:rPr>
        <w:t xml:space="preserve">/SC, com a área de </w:t>
      </w:r>
      <w:r w:rsidR="00D25519" w:rsidRPr="00F53E26">
        <w:rPr>
          <w:rFonts w:ascii="Arial" w:eastAsia="Arial" w:hAnsi="Arial" w:cs="Arial"/>
        </w:rPr>
        <w:t>3.130,03</w:t>
      </w:r>
      <w:r w:rsidRPr="00F53E26">
        <w:rPr>
          <w:rFonts w:ascii="Arial" w:eastAsia="Arial" w:hAnsi="Arial" w:cs="Arial"/>
        </w:rPr>
        <w:t>m², com as seguintes confrontações:</w:t>
      </w:r>
      <w:r w:rsidR="00077C42" w:rsidRPr="00F53E26">
        <w:rPr>
          <w:rFonts w:ascii="Arial" w:eastAsia="Arial" w:hAnsi="Arial" w:cs="Arial"/>
        </w:rPr>
        <w:t xml:space="preserve"> </w:t>
      </w:r>
      <w:r w:rsidR="00D25519" w:rsidRPr="00F53E26">
        <w:rPr>
          <w:rFonts w:ascii="Arial" w:eastAsia="Arial" w:hAnsi="Arial" w:cs="Arial"/>
        </w:rPr>
        <w:t xml:space="preserve">fazendo frente para a </w:t>
      </w:r>
      <w:r w:rsidR="00CE22B9" w:rsidRPr="00F53E26">
        <w:rPr>
          <w:rFonts w:ascii="Arial" w:eastAsia="Arial" w:hAnsi="Arial" w:cs="Arial"/>
        </w:rPr>
        <w:t xml:space="preserve">Estrada </w:t>
      </w:r>
      <w:r w:rsidR="00D25519" w:rsidRPr="00F53E26">
        <w:rPr>
          <w:rFonts w:ascii="Arial" w:eastAsia="Arial" w:hAnsi="Arial" w:cs="Arial"/>
        </w:rPr>
        <w:t>D</w:t>
      </w:r>
      <w:r w:rsidR="005208F4" w:rsidRPr="00F53E26">
        <w:rPr>
          <w:rFonts w:ascii="Arial" w:eastAsia="Arial" w:hAnsi="Arial" w:cs="Arial"/>
        </w:rPr>
        <w:t>ona</w:t>
      </w:r>
      <w:r w:rsidR="00D25519" w:rsidRPr="00F53E26">
        <w:rPr>
          <w:rFonts w:ascii="Arial" w:eastAsia="Arial" w:hAnsi="Arial" w:cs="Arial"/>
        </w:rPr>
        <w:t xml:space="preserve"> Francisca, por 50,00 metros, confinando aos fundos, com terras de Alois Frederico Pscheidt, por 49,50 metros; divide pelo lado esquerdo, visto de frente, com terras de Alois Frederico Pscheidt, por 61,44 metros e pelo lado direito com terras de Alois Frederico Pscheidt, por 64,90 metros</w:t>
      </w:r>
      <w:r w:rsidRPr="00F53E26">
        <w:rPr>
          <w:rFonts w:ascii="Arial" w:eastAsia="Arial" w:hAnsi="Arial" w:cs="Arial"/>
        </w:rPr>
        <w:t xml:space="preserve">; matriculado sob o nº </w:t>
      </w:r>
      <w:r w:rsidR="00D25519" w:rsidRPr="00F53E26">
        <w:rPr>
          <w:rFonts w:ascii="Arial" w:eastAsia="Arial" w:hAnsi="Arial" w:cs="Arial"/>
        </w:rPr>
        <w:t>9.797</w:t>
      </w:r>
      <w:r w:rsidRPr="00F53E26">
        <w:rPr>
          <w:rFonts w:ascii="Arial" w:eastAsia="Arial" w:hAnsi="Arial" w:cs="Arial"/>
        </w:rPr>
        <w:t xml:space="preserve"> no C.R.I. de </w:t>
      </w:r>
      <w:r w:rsidR="00D25519" w:rsidRPr="00F53E26">
        <w:rPr>
          <w:rFonts w:ascii="Arial" w:eastAsia="Arial" w:hAnsi="Arial" w:cs="Arial"/>
        </w:rPr>
        <w:t>Rio Negrinho</w:t>
      </w:r>
      <w:r w:rsidRPr="00F53E26">
        <w:rPr>
          <w:rFonts w:ascii="Arial" w:eastAsia="Arial" w:hAnsi="Arial" w:cs="Arial"/>
        </w:rPr>
        <w:t xml:space="preserve">/SC. Obs.: cadastrado </w:t>
      </w:r>
      <w:r w:rsidR="00D25519" w:rsidRPr="00F53E26">
        <w:rPr>
          <w:rFonts w:ascii="Arial" w:eastAsia="Arial" w:hAnsi="Arial" w:cs="Arial"/>
        </w:rPr>
        <w:t xml:space="preserve">imobiliário </w:t>
      </w:r>
      <w:r w:rsidRPr="00F53E26">
        <w:rPr>
          <w:rFonts w:ascii="Arial" w:eastAsia="Arial" w:hAnsi="Arial" w:cs="Arial"/>
        </w:rPr>
        <w:t xml:space="preserve">sob o nº </w:t>
      </w:r>
      <w:r w:rsidR="00572D09" w:rsidRPr="00F53E26">
        <w:rPr>
          <w:rFonts w:ascii="Arial" w:eastAsia="Arial" w:hAnsi="Arial" w:cs="Arial"/>
        </w:rPr>
        <w:t>01.04.056.0849.001.001</w:t>
      </w:r>
      <w:r w:rsidRPr="00F53E26">
        <w:rPr>
          <w:rFonts w:ascii="Arial" w:eastAsia="Arial" w:hAnsi="Arial" w:cs="Arial"/>
        </w:rPr>
        <w:t>.</w:t>
      </w:r>
      <w:r w:rsidR="00077C42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O imóvel está distante aproximadamente 140,00 metros da Rodovia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BR-280 e cerca de 4,0 km da região central da cidade. A localização é considerada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estratégica, em razão da proximidade com um dos principais eixos rodoviários da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região, proporcionando fácil acesso ao centro urbano. A inserção do imóvel ocorre em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região de transição entre áreas urbanizadas e setores com características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semiurbanas, favorecendo diferentes modalidades de ocupação e uso. A região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dispõe de infraestrutura básica consolidada, contando com vias de circulação de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acesso local, rede de energia elétrica, iluminação pública, abastecimento de água,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 xml:space="preserve">coleta regular de resíduos sólidos, serviços de telefonia e internet. 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A região caracteriza-se por ocupação diversificada,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composta por imóveis residenciais unifamiliares, estabelecimentos comerciais,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pequenas indústrias, oficinas, depósitos e propriedades com características rurais ou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de uso misto. A topografia predominante é plana a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suavemente ondulada, favorecendo a implantação de edificações e atividades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econômicas diversas. Sob o aspecto mercadológico, a proximidade da Rodovia BR-280 representa importante fator de valorização, especialmente para imóveis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destinados a atividades comerciais, industriais leves, logísticas ou residenciais com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necessidade de fácil acesso viário. A região apresenta potencial de desenvolvimento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e valorização gradual, impulsionado pela expansão urbana do município e pela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localização próxima a um importante corredor de transporte regional, o que contribui</w:t>
      </w:r>
      <w:r w:rsidR="009E05FB" w:rsidRPr="00F53E26">
        <w:rPr>
          <w:rFonts w:ascii="Arial" w:eastAsia="Arial" w:hAnsi="Arial" w:cs="Arial"/>
        </w:rPr>
        <w:t xml:space="preserve"> </w:t>
      </w:r>
      <w:r w:rsidR="00B32E45" w:rsidRPr="00F53E26">
        <w:rPr>
          <w:rFonts w:ascii="Arial" w:eastAsia="Arial" w:hAnsi="Arial" w:cs="Arial"/>
        </w:rPr>
        <w:t>positivamente para sua valorização de mercado.</w:t>
      </w:r>
      <w:r w:rsidR="001B3C8B" w:rsidRPr="00F53E26">
        <w:rPr>
          <w:rFonts w:ascii="Arial" w:eastAsia="Arial" w:hAnsi="Arial" w:cs="Arial"/>
        </w:rPr>
        <w:t xml:space="preserve"> </w:t>
      </w:r>
      <w:r w:rsidRPr="00F53E26">
        <w:rPr>
          <w:rFonts w:ascii="Arial" w:eastAsia="Arial" w:hAnsi="Arial" w:cs="Arial"/>
        </w:rPr>
        <w:t xml:space="preserve">Ônus: </w:t>
      </w:r>
      <w:r w:rsidR="00F60EF0" w:rsidRPr="00F53E26">
        <w:rPr>
          <w:rFonts w:ascii="Arial" w:eastAsia="Arial" w:hAnsi="Arial" w:cs="Arial"/>
        </w:rPr>
        <w:t xml:space="preserve">Ação </w:t>
      </w:r>
      <w:r w:rsidR="00F60EF0" w:rsidRPr="00F53E26">
        <w:rPr>
          <w:rFonts w:ascii="Arial" w:eastAsia="Arial" w:hAnsi="Arial" w:cs="Arial"/>
        </w:rPr>
        <w:lastRenderedPageBreak/>
        <w:t>de Execução de Título Extrajudicial nº 5070259-41.2025.8.24.0930, que tramitam na 12º Juízo da Vara Estadual de Direito Bancário/SC</w:t>
      </w:r>
      <w:r w:rsidRPr="00F53E26">
        <w:rPr>
          <w:rFonts w:ascii="Arial" w:eastAsia="Arial" w:hAnsi="Arial" w:cs="Arial"/>
        </w:rPr>
        <w:t>.</w:t>
      </w:r>
      <w:r w:rsidRPr="00F53E26">
        <w:rPr>
          <w:rFonts w:ascii="Arial" w:eastAsia="Arial" w:hAnsi="Arial" w:cs="Arial"/>
        </w:rPr>
        <w:tab/>
      </w:r>
    </w:p>
    <w:p w14:paraId="404999D6" w14:textId="77777777" w:rsidR="00900194" w:rsidRPr="00F53E26" w:rsidRDefault="00900194">
      <w:pPr>
        <w:spacing w:before="0" w:line="240" w:lineRule="auto"/>
        <w:ind w:firstLine="720"/>
        <w:jc w:val="both"/>
        <w:rPr>
          <w:rFonts w:ascii="Arial" w:eastAsia="Arial" w:hAnsi="Arial" w:cs="Arial"/>
          <w:color w:val="FF0000"/>
        </w:rPr>
      </w:pPr>
    </w:p>
    <w:p w14:paraId="47147854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 xml:space="preserve">O(s) imóvel(is) encontram-se consolidado(s) em nome da </w:t>
      </w:r>
      <w:r w:rsidRPr="00F53E26">
        <w:rPr>
          <w:rFonts w:ascii="Arial" w:eastAsia="Arial" w:hAnsi="Arial" w:cs="Arial"/>
          <w:b/>
          <w:bCs/>
        </w:rPr>
        <w:t>Cooperativa de Crédito do Norte Catarinense e Sul Paranaense – SICOOB CREDINORTE</w:t>
      </w:r>
      <w:r w:rsidRPr="00F53E26">
        <w:rPr>
          <w:rFonts w:ascii="Arial" w:eastAsia="Arial" w:hAnsi="Arial" w:cs="Arial"/>
          <w:color w:val="000000"/>
        </w:rPr>
        <w:t xml:space="preserve"> e será(ão) vendido(s) mediante pagamento à vista, que deverá ser efetuado em até 24h úteis após o encerramento do leilão, mediante transferência bancária em conta a ser indicada pela credora fiduciária.</w:t>
      </w:r>
    </w:p>
    <w:p w14:paraId="77590E92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E90F1FF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b/>
          <w:bCs/>
          <w:color w:val="000000"/>
        </w:rPr>
        <w:t xml:space="preserve">Comissão do Leiloeiro: </w:t>
      </w:r>
      <w:r w:rsidRPr="00F53E26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09A0A054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2335E13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b/>
          <w:bCs/>
          <w:color w:val="000000"/>
        </w:rPr>
        <w:t>Atenção:</w:t>
      </w:r>
      <w:r w:rsidRPr="00F53E26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37ACFB82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23986C4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73F3CD30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b/>
          <w:bCs/>
          <w:color w:val="000000"/>
        </w:rPr>
        <w:t>Dos lanços ofertados via internet:</w:t>
      </w:r>
      <w:r w:rsidRPr="00F53E26">
        <w:rPr>
          <w:rFonts w:ascii="Arial" w:eastAsia="Arial" w:hAnsi="Arial" w:cs="Arial"/>
          <w:color w:val="000000"/>
        </w:rPr>
        <w:t> </w:t>
      </w:r>
    </w:p>
    <w:p w14:paraId="6B13AF49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D38763B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O interessado em ofertar lances pela internet deverá, com antecedência mínima de 48 horas, cadastrar-se no site </w:t>
      </w:r>
      <w:hyperlink r:id="rId9">
        <w:r w:rsidRPr="00F53E26">
          <w:rPr>
            <w:rFonts w:ascii="Arial" w:eastAsia="Arial" w:hAnsi="Arial" w:cs="Arial"/>
            <w:b/>
            <w:bCs/>
            <w:color w:val="214677"/>
            <w:u w:val="single"/>
          </w:rPr>
          <w:t>www.centralsuldeleiloes.com.br</w:t>
        </w:r>
      </w:hyperlink>
      <w:r w:rsidRPr="00F53E26">
        <w:rPr>
          <w:rFonts w:ascii="Arial" w:eastAsia="Arial" w:hAnsi="Arial" w:cs="Arial"/>
          <w:b/>
          <w:bCs/>
          <w:color w:val="000000"/>
        </w:rPr>
        <w:t>, </w:t>
      </w:r>
      <w:r w:rsidRPr="00F53E26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2A1CB93C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AFAF9C1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794C3B79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C929367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1E2DDFC4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0EE13BB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2877C93F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6704756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6C6D72B9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DD72429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F53E26">
        <w:rPr>
          <w:rFonts w:ascii="Arial" w:eastAsia="Arial" w:hAnsi="Arial" w:cs="Arial"/>
          <w:b/>
          <w:bCs/>
          <w:color w:val="000000"/>
        </w:rPr>
        <w:t>Advertências Especiais:</w:t>
      </w:r>
    </w:p>
    <w:p w14:paraId="0193039A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FFDE217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49D78092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6C3BED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lastRenderedPageBreak/>
        <w:t xml:space="preserve">2ª) </w:t>
      </w:r>
      <w:r w:rsidRPr="00F53E26">
        <w:rPr>
          <w:rFonts w:ascii="Arial" w:eastAsia="Arial" w:hAnsi="Arial" w:cs="Arial"/>
        </w:rPr>
        <w:t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</w:t>
      </w:r>
    </w:p>
    <w:p w14:paraId="3243D99A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FFFAF00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3ª) A verificação de documentos e demais condições do(s) bem(ns) ofertado(s), incluindo eventuais ônus que recaiam sobre o(s) mesmo(s), é de responsabilidade dos interessados, não cabendo aos arrematantes direito de arrependimento.</w:t>
      </w:r>
    </w:p>
    <w:p w14:paraId="3EE98CD5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0CCAEB5" w14:textId="77777777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53E26">
        <w:rPr>
          <w:rFonts w:ascii="Arial" w:eastAsia="Arial" w:hAnsi="Arial" w:cs="Arial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67571BBC" w14:textId="77777777" w:rsidR="00E07242" w:rsidRPr="00F53E26" w:rsidRDefault="00E07242">
      <w:pPr>
        <w:spacing w:before="0" w:line="240" w:lineRule="auto"/>
        <w:jc w:val="both"/>
        <w:rPr>
          <w:rFonts w:ascii="Arial" w:eastAsia="Arial" w:hAnsi="Arial" w:cs="Arial"/>
        </w:rPr>
      </w:pPr>
    </w:p>
    <w:p w14:paraId="13CFEE2A" w14:textId="77777777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53E26">
        <w:rPr>
          <w:rFonts w:ascii="Arial" w:eastAsia="Arial" w:hAnsi="Arial" w:cs="Arial"/>
        </w:rPr>
        <w:t>5ª) Ao devedor fiduciante é assegurado, até a data do segundo leilão, o direito de preferência para adquirir o(s) imóvel(is) por preço correspondente ao valor da dívida, somado aos encargos e despesas de que trata o § 2º do art. 27 da Lei 9.514/97, incluindo a comissão do leiloeiro (art. 27, §3º, II).</w:t>
      </w:r>
    </w:p>
    <w:p w14:paraId="2AF08632" w14:textId="77777777" w:rsidR="00E07242" w:rsidRPr="00F53E26" w:rsidRDefault="00E07242">
      <w:pPr>
        <w:spacing w:before="0" w:line="240" w:lineRule="auto"/>
        <w:jc w:val="both"/>
        <w:rPr>
          <w:rFonts w:ascii="Arial" w:eastAsia="Arial" w:hAnsi="Arial" w:cs="Arial"/>
        </w:rPr>
      </w:pPr>
    </w:p>
    <w:p w14:paraId="6858E3D5" w14:textId="77777777" w:rsidR="00E07242" w:rsidRPr="00F53E26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53E26">
        <w:rPr>
          <w:rFonts w:ascii="Arial" w:eastAsia="Arial" w:hAnsi="Arial" w:cs="Arial"/>
        </w:rPr>
        <w:t>6ª) Compete aos arrematantes a adoção de eventuais medidas necessárias para a desocupação/reintegração de posse do(s) imóvel(is), que poderá ser concedida liminarmente nos termos do art. 30, da lei 9.514/97.</w:t>
      </w:r>
    </w:p>
    <w:p w14:paraId="35296102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F7B6285" w14:textId="77777777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10">
        <w:r w:rsidRPr="00F53E26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F53E26">
        <w:rPr>
          <w:rFonts w:ascii="Arial" w:eastAsia="Arial" w:hAnsi="Arial" w:cs="Arial"/>
          <w:color w:val="000000"/>
        </w:rPr>
        <w:t>, ou pelo fone: (48) 3437-6115.</w:t>
      </w:r>
    </w:p>
    <w:p w14:paraId="0B7F4529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C8CFC41" w14:textId="75E0ED51" w:rsidR="00E07242" w:rsidRPr="00F53E26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53E26">
        <w:rPr>
          <w:rFonts w:ascii="Arial" w:eastAsia="Arial" w:hAnsi="Arial" w:cs="Arial"/>
          <w:color w:val="000000"/>
        </w:rPr>
        <w:t xml:space="preserve">Criciúma, </w:t>
      </w:r>
      <w:r w:rsidR="00F53E26" w:rsidRPr="00F53E26">
        <w:rPr>
          <w:rFonts w:ascii="Arial" w:eastAsia="Arial" w:hAnsi="Arial" w:cs="Arial"/>
          <w:color w:val="000000"/>
        </w:rPr>
        <w:t>23</w:t>
      </w:r>
      <w:r w:rsidRPr="00F53E26">
        <w:rPr>
          <w:rFonts w:ascii="Arial" w:eastAsia="Arial" w:hAnsi="Arial" w:cs="Arial"/>
          <w:color w:val="000000"/>
        </w:rPr>
        <w:t xml:space="preserve"> de setembro de 2026.</w:t>
      </w:r>
    </w:p>
    <w:p w14:paraId="37B61298" w14:textId="77777777" w:rsidR="00E07242" w:rsidRPr="00F53E26" w:rsidRDefault="00E07242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EF427E9" w14:textId="77777777" w:rsidR="00E07242" w:rsidRPr="00F53E26" w:rsidRDefault="00E07242">
      <w:pPr>
        <w:spacing w:before="0" w:line="240" w:lineRule="auto"/>
        <w:jc w:val="center"/>
        <w:rPr>
          <w:rFonts w:ascii="Arial" w:eastAsia="Arial" w:hAnsi="Arial" w:cs="Arial"/>
        </w:rPr>
      </w:pPr>
    </w:p>
    <w:p w14:paraId="57ABF58D" w14:textId="77777777" w:rsidR="00E07242" w:rsidRPr="00F53E26" w:rsidRDefault="00E07242">
      <w:pPr>
        <w:spacing w:before="0" w:line="240" w:lineRule="auto"/>
        <w:jc w:val="center"/>
        <w:rPr>
          <w:rFonts w:ascii="Arial" w:eastAsia="Arial" w:hAnsi="Arial" w:cs="Arial"/>
        </w:rPr>
      </w:pPr>
    </w:p>
    <w:p w14:paraId="7AF80F3D" w14:textId="77777777" w:rsidR="00E07242" w:rsidRPr="00F53E26" w:rsidRDefault="00E07242">
      <w:pPr>
        <w:spacing w:before="0" w:line="240" w:lineRule="auto"/>
        <w:jc w:val="center"/>
        <w:rPr>
          <w:rFonts w:ascii="Arial" w:eastAsia="Arial" w:hAnsi="Arial" w:cs="Arial"/>
        </w:rPr>
      </w:pPr>
    </w:p>
    <w:p w14:paraId="196DA261" w14:textId="77777777" w:rsidR="00E07242" w:rsidRPr="00F53E26" w:rsidRDefault="00E07242">
      <w:pPr>
        <w:spacing w:before="0" w:line="240" w:lineRule="auto"/>
        <w:jc w:val="center"/>
        <w:rPr>
          <w:rFonts w:ascii="Arial" w:eastAsia="Arial" w:hAnsi="Arial" w:cs="Arial"/>
        </w:rPr>
      </w:pPr>
    </w:p>
    <w:p w14:paraId="1DFB2999" w14:textId="77777777" w:rsidR="00E07242" w:rsidRPr="00F53E26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</w:rPr>
      </w:pPr>
      <w:r w:rsidRPr="00F53E26">
        <w:rPr>
          <w:rFonts w:ascii="Arial" w:eastAsia="Arial" w:hAnsi="Arial" w:cs="Arial"/>
          <w:i/>
          <w:iCs/>
        </w:rPr>
        <w:t>___________________________</w:t>
      </w:r>
    </w:p>
    <w:p w14:paraId="47779B90" w14:textId="77777777" w:rsidR="00E07242" w:rsidRPr="00F53E26" w:rsidRDefault="00000000">
      <w:pPr>
        <w:spacing w:before="0" w:line="240" w:lineRule="auto"/>
        <w:jc w:val="center"/>
        <w:rPr>
          <w:rFonts w:ascii="Arial" w:eastAsia="Arial" w:hAnsi="Arial" w:cs="Arial"/>
          <w:b/>
          <w:bCs/>
          <w:i/>
          <w:iCs/>
        </w:rPr>
      </w:pPr>
      <w:r w:rsidRPr="00F53E26">
        <w:rPr>
          <w:rFonts w:ascii="Arial" w:eastAsia="Arial" w:hAnsi="Arial" w:cs="Arial"/>
          <w:b/>
          <w:bCs/>
          <w:i/>
          <w:iCs/>
        </w:rPr>
        <w:t>Luan Ubialli</w:t>
      </w:r>
    </w:p>
    <w:p w14:paraId="5297BA01" w14:textId="77777777" w:rsidR="00E07242" w:rsidRPr="00F53E26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  <w:sz w:val="20"/>
          <w:szCs w:val="20"/>
        </w:rPr>
      </w:pPr>
      <w:r w:rsidRPr="00F53E26">
        <w:rPr>
          <w:rFonts w:ascii="Arial" w:eastAsia="Arial" w:hAnsi="Arial" w:cs="Arial"/>
          <w:i/>
          <w:iCs/>
          <w:sz w:val="20"/>
          <w:szCs w:val="20"/>
        </w:rPr>
        <w:t>Leiloeiro Público Oficial</w:t>
      </w:r>
    </w:p>
    <w:p w14:paraId="21C79846" w14:textId="77777777" w:rsidR="00E07242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  <w:sz w:val="20"/>
          <w:szCs w:val="20"/>
        </w:rPr>
      </w:pPr>
      <w:r w:rsidRPr="00F53E26">
        <w:rPr>
          <w:rFonts w:ascii="Arial" w:eastAsia="Arial" w:hAnsi="Arial" w:cs="Arial"/>
          <w:i/>
          <w:iCs/>
          <w:sz w:val="20"/>
          <w:szCs w:val="20"/>
        </w:rPr>
        <w:t>AARC/383 SC | 476 RS</w:t>
      </w:r>
    </w:p>
    <w:sectPr w:rsidR="00E07242">
      <w:headerReference w:type="default" r:id="rId11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8C033" w14:textId="77777777" w:rsidR="00967427" w:rsidRDefault="00967427">
      <w:pPr>
        <w:spacing w:before="0" w:line="240" w:lineRule="auto"/>
      </w:pPr>
      <w:r>
        <w:separator/>
      </w:r>
    </w:p>
  </w:endnote>
  <w:endnote w:type="continuationSeparator" w:id="0">
    <w:p w14:paraId="1320CE28" w14:textId="77777777" w:rsidR="00967427" w:rsidRDefault="0096742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624C7A6-48AB-4217-BA8A-42CD51E21692}"/>
    <w:embedBold r:id="rId2" w:fontKey="{8D640498-A46E-4F9A-85EA-EAD41FC0D5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87654C23-8D20-4885-8496-56E809717CC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0DE8993-CED5-4CB0-8A0C-C5E2257153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E24DB1" w14:textId="77777777" w:rsidR="00967427" w:rsidRDefault="00967427">
      <w:pPr>
        <w:spacing w:before="0" w:line="240" w:lineRule="auto"/>
      </w:pPr>
      <w:r>
        <w:separator/>
      </w:r>
    </w:p>
  </w:footnote>
  <w:footnote w:type="continuationSeparator" w:id="0">
    <w:p w14:paraId="2089475B" w14:textId="77777777" w:rsidR="00967427" w:rsidRDefault="0096742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2DDEB" w14:textId="77777777" w:rsidR="00E072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6C109BD" wp14:editId="669F917E">
          <wp:simplePos x="0" y="0"/>
          <wp:positionH relativeFrom="column">
            <wp:posOffset>-1080132</wp:posOffset>
          </wp:positionH>
          <wp:positionV relativeFrom="paragraph">
            <wp:posOffset>-457528</wp:posOffset>
          </wp:positionV>
          <wp:extent cx="7561332" cy="10696475"/>
          <wp:effectExtent l="0" t="0" r="0" b="0"/>
          <wp:wrapNone/>
          <wp:docPr id="13918651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242"/>
    <w:rsid w:val="00077C42"/>
    <w:rsid w:val="00111647"/>
    <w:rsid w:val="001B274F"/>
    <w:rsid w:val="001B3C8B"/>
    <w:rsid w:val="00217E17"/>
    <w:rsid w:val="002D2AC9"/>
    <w:rsid w:val="002D685A"/>
    <w:rsid w:val="002F61DD"/>
    <w:rsid w:val="004A4CDC"/>
    <w:rsid w:val="005208F4"/>
    <w:rsid w:val="00526F11"/>
    <w:rsid w:val="00572D09"/>
    <w:rsid w:val="005C47D0"/>
    <w:rsid w:val="006E390E"/>
    <w:rsid w:val="006F0AF5"/>
    <w:rsid w:val="00701006"/>
    <w:rsid w:val="00732877"/>
    <w:rsid w:val="008020F6"/>
    <w:rsid w:val="00900194"/>
    <w:rsid w:val="00957182"/>
    <w:rsid w:val="00967427"/>
    <w:rsid w:val="009E05FB"/>
    <w:rsid w:val="00B267AB"/>
    <w:rsid w:val="00B32E45"/>
    <w:rsid w:val="00B70211"/>
    <w:rsid w:val="00BC4662"/>
    <w:rsid w:val="00C53558"/>
    <w:rsid w:val="00C81FB2"/>
    <w:rsid w:val="00C86F14"/>
    <w:rsid w:val="00CE22B9"/>
    <w:rsid w:val="00D25519"/>
    <w:rsid w:val="00E07242"/>
    <w:rsid w:val="00E768A3"/>
    <w:rsid w:val="00E84AB4"/>
    <w:rsid w:val="00E864DE"/>
    <w:rsid w:val="00EF15D7"/>
    <w:rsid w:val="00EF3792"/>
    <w:rsid w:val="00F2749E"/>
    <w:rsid w:val="00F53E26"/>
    <w:rsid w:val="00F60EF0"/>
    <w:rsid w:val="00FB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896E"/>
  <w15:docId w15:val="{D7759739-C166-4D1B-BF1D-C42F07E6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before="9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F3FC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3FC5"/>
  </w:style>
  <w:style w:type="paragraph" w:styleId="Rodap">
    <w:name w:val="footer"/>
    <w:basedOn w:val="Normal"/>
    <w:link w:val="RodapChar"/>
    <w:uiPriority w:val="99"/>
    <w:unhideWhenUsed/>
    <w:rsid w:val="001F3FC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3FC5"/>
  </w:style>
  <w:style w:type="character" w:customStyle="1" w:styleId="Ttulo1Char">
    <w:name w:val="Título 1 Char"/>
    <w:basedOn w:val="Fontepargpadro"/>
    <w:uiPriority w:val="9"/>
    <w:rsid w:val="00FF67D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entralsuldeleiloe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ralsuldeleiloes.com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Ix2ssOobxCheEFjX5LyT5iLJmA==">CgMxLjA4AHIhMWxaYmdRSHZ5azlTYS04WWJCenVpSF9pSHk0N045Smhv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1377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Diego Spillere</dc:creator>
  <cp:lastModifiedBy>User</cp:lastModifiedBy>
  <cp:revision>72</cp:revision>
  <dcterms:created xsi:type="dcterms:W3CDTF">2025-02-28T16:47:00Z</dcterms:created>
  <dcterms:modified xsi:type="dcterms:W3CDTF">2026-09-23T13:35:00Z</dcterms:modified>
</cp:coreProperties>
</file>