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49513" w14:textId="77777777" w:rsidR="00FC6F95" w:rsidRDefault="00FC6F95" w:rsidP="00FC6F95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3657EB6B" w14:textId="77777777" w:rsidR="00FC6F95" w:rsidRDefault="00FC6F95" w:rsidP="00FC6F95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5EF48D4" w14:textId="77777777" w:rsidR="00FC6F95" w:rsidRPr="003B081A" w:rsidRDefault="00FC6F95" w:rsidP="00FC6F95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2udbsnvrs9b3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3B081A">
        <w:rPr>
          <w:rFonts w:ascii="Arial" w:eastAsia="Arial" w:hAnsi="Arial" w:cs="Arial"/>
          <w:b/>
          <w:bCs/>
          <w:sz w:val="20"/>
          <w:szCs w:val="20"/>
        </w:rPr>
        <w:t xml:space="preserve">JUÍZO DA UNIDADE ESTADUAL DE DIREITO BANCÁRIO DO ESTADO DE SANTA CATARINA, NA FORMA DA LEI ETC. </w:t>
      </w:r>
      <w:r w:rsidRPr="003B081A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3B081A">
        <w:rPr>
          <w:rFonts w:ascii="Arial" w:eastAsia="Arial" w:hAnsi="Arial" w:cs="Arial"/>
          <w:b/>
          <w:bCs/>
          <w:sz w:val="20"/>
          <w:szCs w:val="20"/>
        </w:rPr>
        <w:t xml:space="preserve"> Unidade Estadual De Direito Bancário</w:t>
      </w:r>
      <w:r w:rsidRPr="003B081A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3B081A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3B081A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27C9C881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31DCE64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26/11/2026, às 14:30 horas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dia 03/12/2026, às 14:30 horas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3B081A">
        <w:rPr>
          <w:rFonts w:ascii="Arial" w:eastAsia="Arial" w:hAnsi="Arial" w:cs="Arial"/>
          <w:b/>
          <w:bCs/>
          <w:sz w:val="20"/>
          <w:szCs w:val="20"/>
        </w:rPr>
        <w:t>a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50% da avaliação.</w:t>
      </w:r>
    </w:p>
    <w:p w14:paraId="2983776B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3891A57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3B081A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3B081A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3B081A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3B081A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B081A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2DC45D9D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14819FD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B081A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3B081A">
        <w:rPr>
          <w:rFonts w:ascii="Arial" w:eastAsia="Arial" w:hAnsi="Arial" w:cs="Arial"/>
          <w:sz w:val="20"/>
          <w:szCs w:val="20"/>
        </w:rPr>
        <w:t xml:space="preserve">: </w:t>
      </w:r>
      <w:r w:rsidRPr="003B081A">
        <w:rPr>
          <w:rFonts w:ascii="Arial" w:eastAsia="Arial" w:hAnsi="Arial" w:cs="Arial"/>
          <w:b/>
          <w:bCs/>
          <w:sz w:val="20"/>
          <w:szCs w:val="20"/>
        </w:rPr>
        <w:t>LUAN UBIALLI</w:t>
      </w:r>
      <w:r w:rsidRPr="003B081A">
        <w:rPr>
          <w:rFonts w:ascii="Arial" w:eastAsia="Arial" w:hAnsi="Arial" w:cs="Arial"/>
          <w:sz w:val="20"/>
          <w:szCs w:val="20"/>
        </w:rPr>
        <w:t xml:space="preserve"> - matrícula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AARC/383 / 476/RS </w:t>
      </w:r>
      <w:r w:rsidRPr="003B081A">
        <w:rPr>
          <w:rFonts w:ascii="Arial" w:eastAsia="Arial" w:hAnsi="Arial" w:cs="Arial"/>
          <w:sz w:val="20"/>
          <w:szCs w:val="20"/>
        </w:rPr>
        <w:t xml:space="preserve">– </w:t>
      </w:r>
      <w:hyperlink r:id="rId4">
        <w:r w:rsidRPr="003B081A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3B081A">
        <w:rPr>
          <w:rFonts w:ascii="Arial" w:eastAsia="Arial" w:hAnsi="Arial" w:cs="Arial"/>
          <w:sz w:val="20"/>
          <w:szCs w:val="20"/>
        </w:rPr>
        <w:t xml:space="preserve"> </w:t>
      </w:r>
    </w:p>
    <w:p w14:paraId="2619E377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A381CEE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3B081A">
        <w:rPr>
          <w:rFonts w:ascii="Arial" w:eastAsia="Arial" w:hAnsi="Arial" w:cs="Arial"/>
          <w:b/>
          <w:bCs/>
          <w:sz w:val="20"/>
          <w:szCs w:val="20"/>
        </w:rPr>
        <w:t>:</w:t>
      </w:r>
      <w:r w:rsidRPr="003B081A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65BAA1FD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3E54459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B081A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4D7BD137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2215FE61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3B081A">
        <w:rPr>
          <w:rFonts w:ascii="Arial" w:eastAsia="Arial" w:hAnsi="Arial" w:cs="Arial"/>
          <w:b/>
          <w:bCs/>
          <w:sz w:val="20"/>
          <w:szCs w:val="20"/>
        </w:rPr>
        <w:t>:</w:t>
      </w:r>
      <w:r w:rsidRPr="003B081A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6% (seis por cento) do valor da arrematação ou adjudicação. </w:t>
      </w:r>
    </w:p>
    <w:p w14:paraId="40CC8915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1B3CD2A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B081A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69D27243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9766269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B081A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5DAA4077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7780BC4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3B081A">
        <w:rPr>
          <w:rFonts w:ascii="Arial" w:eastAsia="Arial" w:hAnsi="Arial" w:cs="Arial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036845AF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245F821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614CF49C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050F0B8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1C2F99D7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92D7C29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leiloeiro ou da plataforma (como velocidade de internet, qualidade da conexão, versão de navegadores,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11010D6F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06D1B4F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24BDAA8D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B4498A6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1A0DF57" w14:textId="77777777" w:rsidR="00FC6F95" w:rsidRPr="003B081A" w:rsidRDefault="00FC6F95" w:rsidP="00FC6F95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3A4C794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3B081A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63892A5E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202B3B6E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B081A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3B081A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3B081A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3B081A">
        <w:rPr>
          <w:rFonts w:ascii="Arial" w:eastAsia="Arial" w:hAnsi="Arial" w:cs="Arial"/>
          <w:sz w:val="20"/>
          <w:szCs w:val="20"/>
        </w:rPr>
        <w:t>(s)/detentor(e)s;</w:t>
      </w:r>
    </w:p>
    <w:p w14:paraId="3593B84A" w14:textId="77777777" w:rsidR="00FC6F95" w:rsidRPr="003B081A" w:rsidRDefault="00FC6F95" w:rsidP="00FC6F95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F11B3BD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65295717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DFEE9E3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3B081A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3B081A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375FB62E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DDCE158" w14:textId="77777777" w:rsidR="00FC6F95" w:rsidRPr="003B081A" w:rsidRDefault="00FC6F95" w:rsidP="00FC6F95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sz w:val="20"/>
          <w:szCs w:val="20"/>
        </w:rPr>
        <w:t xml:space="preserve">4ª)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4DBDD69E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6DF49BD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3B081A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3F1C7F13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343C435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19CB09F6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D49DAA4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355588DD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D706479" w14:textId="77777777" w:rsidR="00FC6F95" w:rsidRPr="003B081A" w:rsidRDefault="00FC6F95" w:rsidP="00FC6F95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3B081A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3B081A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4BCB35CC" w14:textId="77777777" w:rsidR="00FC6F95" w:rsidRPr="003B081A" w:rsidRDefault="00FC6F95" w:rsidP="00FC6F95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4DDBA3A8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3B081A">
        <w:rPr>
          <w:rFonts w:ascii="Arial" w:eastAsia="Arial" w:hAnsi="Arial" w:cs="Arial"/>
          <w:b/>
          <w:bCs/>
          <w:sz w:val="20"/>
          <w:szCs w:val="20"/>
        </w:rPr>
        <w:t>5002666-05.2020.8.24.0175</w:t>
      </w:r>
    </w:p>
    <w:p w14:paraId="7E2247FB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Exequente(s): Banco do Brasil S.A.</w:t>
      </w:r>
    </w:p>
    <w:p w14:paraId="0430743B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Executado(s): Pedro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Venson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Sasso</w:t>
      </w:r>
      <w:proofErr w:type="spellEnd"/>
    </w:p>
    <w:p w14:paraId="51E79B47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Bem(</w:t>
      </w:r>
      <w:proofErr w:type="spellStart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01)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01 (um) Sistema de Bebedouro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Niple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, 250 metros, marca Big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Dutchman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, modelo automático, alta vazão, com taça, fabricado em 2012, cor laranja e branca, número de série 001371. Avaliado em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R$ 17.500,00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, em 21/05/2025.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02)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01 (um) Sistema de Ventilação, marca Big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Dutchman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, model0 TF 1,5 CV, cor metálica, fabricado em 2012, n° série 001371. Avaliado em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R$ 23.800,00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, em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21/05/2025. Total da avaliação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R$ 41.300,00 (quarenta e um mil e trezentos reais)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, em 21/05/2025. Depositário(a):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 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Pedro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Venson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Sasso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– Local: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Rua Pilão/Nova Roma, s/n, zona rural, Morro Grande/SC – CEP: 88925-000.</w:t>
      </w:r>
    </w:p>
    <w:p w14:paraId="3D3CD433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color w:val="000000"/>
        </w:rPr>
      </w:pPr>
    </w:p>
    <w:p w14:paraId="61A58776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02) Processo nº 5059970-54.2022.8.24.0930 </w:t>
      </w:r>
    </w:p>
    <w:p w14:paraId="264A9907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Exequente(s): Cooperativa de Crédito Vale do Itajaí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Viacredi</w:t>
      </w:r>
      <w:proofErr w:type="spellEnd"/>
    </w:p>
    <w:p w14:paraId="16DD6F3F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Executado(s): Leonel Marcos Valcanaia </w:t>
      </w:r>
    </w:p>
    <w:p w14:paraId="48018539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01 (um) automóvel Peugeot/206 14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Presen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FX, placa MFE0C69,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renavam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945771436, ano/modelo 2007/2008, cor prata, combustível álcool/gasolina. Ônus: Existência de restrição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Renajud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; restrição de execução por certidão. Avaliado em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R$ 12.336,00 (doze mil e trezentos e trinta e seis reais)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em 22/09/2026. Depositário(a): Leonel Marcos Valcanaia –</w:t>
      </w:r>
      <w:r w:rsidRPr="003B081A">
        <w:rPr>
          <w:rFonts w:ascii="Arial" w:eastAsia="Arial" w:hAnsi="Arial" w:cs="Arial"/>
          <w:sz w:val="20"/>
          <w:szCs w:val="20"/>
        </w:rPr>
        <w:t xml:space="preserve"> Rua Wenceslau Evaristo Silva, n. 31, bloco F, apto. 205, bairro Serraria, São José/SC, CEР: 88.115-200.</w:t>
      </w:r>
    </w:p>
    <w:p w14:paraId="7D60C487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color w:val="000000"/>
        </w:rPr>
      </w:pPr>
    </w:p>
    <w:p w14:paraId="046073AC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03) Processo nº 5005878-08.2025.8.24.0030 </w:t>
      </w:r>
    </w:p>
    <w:p w14:paraId="03422E15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Exequente(s): Banco Regional de Desenvolvimento do Extremo Sul-BRDE</w:t>
      </w:r>
    </w:p>
    <w:p w14:paraId="1CEE8FA2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Executado(s):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Miliane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Inês Savio Della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Vechia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e outro</w:t>
      </w:r>
    </w:p>
    <w:p w14:paraId="0708EF95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01 (um) terreno urbano, situado em Vila Nova, Município e Comarca de Imbituba/SC, medindo trinta metros de frente por treze metros de fundos (30,00 x 13,00) ou seja, uma área de 390,00m², com as seguintes confrontações: fazendo frente ao Sul com a Rua Projetada; fundos ao Norte com terras de Ana do Nascimento Matos extremando ao Leste com terras do mesmo vendedor e ao Oeste também com terras do mesmo vendedor. Cujo terreno foi desmembrado da área de 19.420,00m²; matriculado sob o nº 2.425 do C.R.I. de Imbituba/SC. Obs.: Sobre o terreno está construída um edifício de 2 piso com aproximadamente 289,52m² (</w:t>
      </w:r>
      <w:r w:rsidRPr="003B081A">
        <w:rPr>
          <w:rFonts w:ascii="Arial" w:eastAsia="Arial" w:hAnsi="Arial" w:cs="Arial"/>
          <w:sz w:val="20"/>
          <w:szCs w:val="20"/>
        </w:rPr>
        <w:t xml:space="preserve">área de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171,84m² segundo </w:t>
      </w:r>
      <w:r w:rsidRPr="003B081A">
        <w:rPr>
          <w:rFonts w:ascii="Arial" w:eastAsia="Arial" w:hAnsi="Arial" w:cs="Arial"/>
          <w:sz w:val="20"/>
          <w:szCs w:val="20"/>
        </w:rPr>
        <w:t>Av-4 na certidão de matrícula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). Ônus: Indisponibilidade de bens nos autos nº 5000657-34.2024.8.21.0007, nº 5009006-89.2025.8.21.0007, nº 5005432-68.2019.8.21.0007, nº 5000674-51.2016.8.21.0007, nº 5002554-39.2020.8.21.0007, nº 5000634-06.2015.8.21.0007, nº 5000743-83.2016.8.21.0007, nº 5000743-83.2016.8.21.0007 que tramitam na 2ª Vara cível da Comarca de Camaquã/RS, nos autos nº 5001078-58.2023.8.21.0007 que tramitam na 1ª Vara Cível da Comarca de Camaquã/RS, nos autos nº 5001175-63.2020.8.21.0007, 5002845-10.2018.8.21.0007 que tramitam na 1ª Vara Cível e Juizado Especial Cível da Comarca de Camaquã/RS; penhorado nos autos nº 5000968-69.2017.8.21.0007 que tramita 2ª Vara cível da Comarca de Camaquã/RS; hipotecado em favor do Banco Regional de Desenvolvimento do Extremo Sul-BRDE (própria exequente). Avaliado em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R$ 1.100.000,00 (um milhão e cem mil reais)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, em 30/06/2026.</w:t>
      </w:r>
    </w:p>
    <w:p w14:paraId="7CDBD44F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86CC8D9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04) Processo nº 5005863-26.2023.8.24.0930 </w:t>
      </w:r>
    </w:p>
    <w:p w14:paraId="2061E0E9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Exequente(s): Cooperativa de Crédito Rural de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Ibiam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- SULCREDI/IBIAM</w:t>
      </w:r>
    </w:p>
    <w:p w14:paraId="65FE0756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Executado(s): Patrick Lima de Oliveira e outro</w:t>
      </w:r>
    </w:p>
    <w:p w14:paraId="5D6C4D06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01 (um) terreno urbano, constituído pelo lote n° 03 da quadra A, do Loteamento Novo Horizonte III, situado na Rua João Paulo II, Município de Rio das Antas/SC e Comarca de Caçador/SC, com área de 410,72m², dentro das seguintes características e confrontações: inicia-se a descrição no ponto P05 na coordenada (EX: 493.069,5309 NY: 7.024.589,8190), no azimute de 223°56'15" com uma distância de 15,09 metros de frente até o ponto P08 de coordenada (EX: 493.059,0598 NY: 7.024.578,9522), confrontando com a Rua João Paulo II; daí deflete à direita no azimute de 315°04'54" com uma distância de 29,09 metros do lado esquerdo até o ponto P09 de coordenada (EX: 493.038,5191 NY: 7.024.599,5515), confrontando com o lote 04; daí deflete à direita no azimute de 42°23'51" com uma distância de 12,98 metros ao fundo até o ponto P06 de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coordenada (EX: 493.047,2732 NY: 7.024.609,1393), confrontando com a área remanescente da matrícula 7.702; daí deflete à direita no azimute de 130°57'32" com uma distância de 29,47 metros do lado direito até o ponto P05 de coordenada (EX: 493.069,5309 NY: 7.024.589,8190), confrontando com o lote 02; matriculado sob o nº 38.829 do C.R.I. de Caçador/SC. Obs.: Localização: Rua João Paulo II, Novo Horizonte, Rio das Antas/SC. Coordenadas geográficas Google Maps -26.900512,-51.069808. Sem benfeitorias. Inscrição imobiliária sob o nº 01.00.04.000A.0003. Ônus: Penhorado nos autos nº 5014391-49.2023.8.24.0930 que tramita no 12º Juízo da Vara Estadual de Direito Bancário do Tribunal de Justiça de Santa Catarina, nos autos nº 5015834-35.2023.8.24.0930 que tramita 13º Juízo da Vara Estadual de Direito Bancário do Tribunal de Justiça de Santa Catarina; existência da Ação de Execução e penhorado nos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autos nº 5005807-90.2023.8.24.0930 que tramita 7º Juízo da Vara Estadual de Direito Bancário do Tribunal de Justiça de Santa Catarina; hipotecado em favor da Cooperativa de Crédito Rural de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Ibiam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-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Sulcredi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Ibiam</w:t>
      </w:r>
      <w:proofErr w:type="spellEnd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(própria exequente).</w:t>
      </w:r>
      <w:r w:rsidRPr="003B081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Avaliado em R$ 100.000,00, em 02/07/2025, corrigido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R$ 104.379,49 (cento e quatro mil, trezentos e setenta e nove reais e quarenta e nove centavos)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,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em agosto de 2026.</w:t>
      </w:r>
    </w:p>
    <w:p w14:paraId="1ED3D6C5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FE2F325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05) Processo nº 5007092-65.2019.8.24.0023</w:t>
      </w:r>
    </w:p>
    <w:p w14:paraId="0096B966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Exequente(s): Banco </w:t>
      </w:r>
      <w:r w:rsidRPr="003B081A">
        <w:rPr>
          <w:rFonts w:ascii="Arial" w:eastAsia="Arial" w:hAnsi="Arial" w:cs="Arial"/>
          <w:sz w:val="20"/>
          <w:szCs w:val="20"/>
        </w:rPr>
        <w:t>d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o Estado do Rio Grande do Sul S/A - Banrisul</w:t>
      </w:r>
    </w:p>
    <w:p w14:paraId="31532133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color w:val="000000"/>
          <w:sz w:val="20"/>
          <w:szCs w:val="20"/>
        </w:rPr>
        <w:t>Executado(s): Ramon Adolfo Muller</w:t>
      </w:r>
    </w:p>
    <w:p w14:paraId="5D2D5C45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01 (um) apartamento nº 304 do Edifício Ibiza, localizado no segundo andar ou terceiro pavimento, situado na Rua José de Alencar, nº 160, Bairro Rio Branco, Novo Hamburgo/RS, com a área total de 127,93m², sendo 91,43m² de área real privativa e 36,50m² de área real de uso comum; matriculado sob o nº 57.900 no C.R.I. de Novo Hamburgo/RS. Obs.: Inscrição imobiliária sob o nº 94.707.551/0001-</w:t>
      </w:r>
      <w:proofErr w:type="gramStart"/>
      <w:r w:rsidRPr="003B081A">
        <w:rPr>
          <w:rFonts w:ascii="Arial" w:eastAsia="Arial" w:hAnsi="Arial" w:cs="Arial"/>
          <w:color w:val="000000"/>
          <w:sz w:val="20"/>
          <w:szCs w:val="20"/>
        </w:rPr>
        <w:t>33 matriz</w:t>
      </w:r>
      <w:proofErr w:type="gram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. Ônus: Indisponibilidade de bens nos autos nº 5000651-48.2018.8.21.0068, nº 5000541-83.2017.8.21.0068, que tramitam na 2ª Vara e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Jecrima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da Comarca de São Sebastião do Caí/RS, nos autos nº 50001821720098210068 que tramita na 1ª Vara e Jeca da Comarca de São Sebastião do Caí/RS, nos autos nº 00020815-13.2017.5.04.0381 que tramita na 1ª Vara do trabalho de Taquara/RS; penhorado nos autos nº 5000752-51.2019.8.21.0068, nº 5000787-79.2017.8.21.0068, 5000752-51.2019.8.21.0068 que tramitam na 2ª Vara Judicial da Comarca de São Sebastião do Caí/RS, nos autos nº 5000903-17.2019.8.21.0068, nº 5001910-44.2019.8.21.0068 que tramitam na 1ª Vara e Judicial da Comarca de São Sebastião do Caí/RS, nos autos nº 5009210-44.2018.8.21.0019, nº 5000732-91.2011.8.21.0019 que tramitam na 4ª Vara Cível (Especializada em Fazenda Pública) da Comarca de Novo Hamburgo/RS, nos autos nº 0020371-04.2018.5.04.0782 que tramita na 2ª Vara do Trabalho de Estrela/RS, nos autos nº 5011495-97.2021.4.04.7104 que tramita na 1ª Vara Federal de Passo Fundo/RS, nº 0020405-79.2018.5.04.0781 que tramita na 1ª Vara do Trabalho de Estrela/RS, nos autos nº 0000856-69.2012.5.04.0304 que tramita na 4ª Vara do Trabalho de Novo Hamburgo/RS, nos autos nº 068/1.09.0002627-9 (CNJ: 0026271-65.2009.8.21.0068) e carta precatória nº 5022448-84.2016.4.04.7108 que tramita na 2ª Vara Judicial da comarca de São Sebastião do Caí/RS, nos autos nº 1900024133 que tramita na 3ª Vara Cível da Comarca de Nova Hamburgo/RS; existência da ação de procedimento comum cível nº 5001095-97.2019.8.21.0019 que tramita na 1ª Vara Cível da Comarca de Novo Hamburgo/RS. Avaliado em R$ 460.000,00, em 13/03/2025, corrigido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R$ 487.338,21 (quatrocentos e oitenta e sete mil, trezentos e trinta e oito reais e vinte e um centavos)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, em agosto de 2026;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02)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01 (um) Box nº 31 do Edifício Ibiza, localizado no andar térreo (ou primeiro pavimento) situado na Rua José de Alencar, nº 160, Bairro Rio Branco, Novo Hamburgo/RS, com área real total de 12,55m², área real privativa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de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12,00m², área real de uso comum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0,55m², matriculado sob o nº 57.887 no C.R.I. de Novo Hamburgo/RS. Obs.: Inscrição imobiliária sob o nº 94.707.551/0001-33 matriz. Ônus: Indisponibilidade de bens nos autos nº 5000651-48.2018.8.21.0068, nº 5000541-83.2017.8.21.0068, que tramitam na 2ª Vara e </w:t>
      </w:r>
      <w:proofErr w:type="spellStart"/>
      <w:r w:rsidRPr="003B081A">
        <w:rPr>
          <w:rFonts w:ascii="Arial" w:eastAsia="Arial" w:hAnsi="Arial" w:cs="Arial"/>
          <w:color w:val="000000"/>
          <w:sz w:val="20"/>
          <w:szCs w:val="20"/>
        </w:rPr>
        <w:t>Jecrima</w:t>
      </w:r>
      <w:proofErr w:type="spellEnd"/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 da Comarca de São Sebastião do Caí/RS, nos autos nº 5000182-17.2009.8.21.0068 que tramita na 1ª Vara e JEC da Comarca de São Sebastião do Caí/RS, nos autos nº 00020815-13.2017.5.04.0381 que tramita na 1ª Vara do trabalho de Taquara/RS;  penhorado nos autos nº 5026493-41.2022.8.21.0019, nº 5009210-44.2018.8.21.0019, nº 5000732-91.2011.8.21.0019 que tramitam na 4ª Vara Cível (Especializada em Fazenda Pública) da Comarca de Novo Hamburgo/RS, nos autos nº 5000787-79.2017.8.21.0068, 5000752-51.2019.8.21.0068 que tramitam na 2ª Vara Judicial da Comarca de São Sebastião do Caí/RS, nos autos nº 5000903-17.2019.8.21.0068, nº 5001910-44.2019.8.21.0068, nº 5001817-81.2019.8.21.0068 que tramitam na 1ª Vara e Judicial da Comarca de São Sebastião do Caí/RS, nos autos nº 068/1.09.0002627-9 (CNJ: 0026271-65.2009.8.21.0068) e carta precatória nº 5022448-84.2016.4.04.7108 que tramita na 2ª Vara Judicial da comarca de São Sebastião do Caí/RS, nos autos nº 19196719702 do Juizado Especial Cível de Novo Hamburgo/RS; existência da ação de procedimento comum cível nº 5001095-97.2019.8.21.0019 que tramita na 1ª Vara Cível da Comarca de Novo Hamburgo/RS. Avaliada em R$ 20.000,00, em 13/03/2025, corrigido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R$ 21.188,62 (vinte e um mil, cento e oitenta e oito reais e sessenta e dois centavos)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 xml:space="preserve">, em agosto de 2026. Total da avaliação </w:t>
      </w:r>
      <w:r w:rsidRPr="003B081A">
        <w:rPr>
          <w:rFonts w:ascii="Arial" w:eastAsia="Arial" w:hAnsi="Arial" w:cs="Arial"/>
          <w:b/>
          <w:bCs/>
          <w:color w:val="000000"/>
          <w:sz w:val="20"/>
          <w:szCs w:val="20"/>
        </w:rPr>
        <w:t>R$ 508.526,83 (quinhentos e oito mil, quinhentos e vinte e seis reais e oitenta e três centavos)</w:t>
      </w:r>
      <w:r w:rsidRPr="003B081A">
        <w:rPr>
          <w:rFonts w:ascii="Arial" w:eastAsia="Arial" w:hAnsi="Arial" w:cs="Arial"/>
          <w:color w:val="000000"/>
          <w:sz w:val="20"/>
          <w:szCs w:val="20"/>
        </w:rPr>
        <w:t>, em agosto de 2026.</w:t>
      </w:r>
    </w:p>
    <w:p w14:paraId="3039B7FE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154633E" w14:textId="77777777" w:rsidR="00FC6F95" w:rsidRPr="003B081A" w:rsidRDefault="00FC6F95" w:rsidP="00FC6F9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D6FFE72" w14:textId="77777777" w:rsidR="00FC6F95" w:rsidRPr="003B081A" w:rsidRDefault="00FC6F95" w:rsidP="00FC6F95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3B081A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3B081A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3B081A">
        <w:rPr>
          <w:rFonts w:ascii="Arial" w:eastAsia="Arial" w:hAnsi="Arial" w:cs="Arial"/>
          <w:sz w:val="20"/>
          <w:szCs w:val="20"/>
        </w:rPr>
        <w:t xml:space="preserve">. </w:t>
      </w:r>
      <w:r w:rsidRPr="003B081A">
        <w:rPr>
          <w:rFonts w:ascii="Arial" w:eastAsia="Arial" w:hAnsi="Arial" w:cs="Arial"/>
          <w:sz w:val="20"/>
          <w:szCs w:val="20"/>
        </w:rPr>
        <w:lastRenderedPageBreak/>
        <w:t xml:space="preserve">Maiores informações com o Leiloeiro Oficial pelo fone (48) 3437-6115 e/ou pelo endereço: Avenida Luiz </w:t>
      </w:r>
      <w:proofErr w:type="spellStart"/>
      <w:r w:rsidRPr="003B081A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B081A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3B081A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3B081A">
        <w:rPr>
          <w:rFonts w:ascii="Arial" w:eastAsia="Arial" w:hAnsi="Arial" w:cs="Arial"/>
          <w:sz w:val="20"/>
          <w:szCs w:val="20"/>
        </w:rPr>
        <w:t>. Florianópolis, 24 de setembro de 2026.</w:t>
      </w:r>
    </w:p>
    <w:p w14:paraId="1C810261" w14:textId="77777777" w:rsidR="00FC6F95" w:rsidRPr="003B081A" w:rsidRDefault="00FC6F95" w:rsidP="00FC6F95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C45081A" w14:textId="77777777" w:rsidR="00FC6F95" w:rsidRPr="003B081A" w:rsidRDefault="00FC6F95" w:rsidP="00FC6F95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F547E27" w14:textId="77777777" w:rsidR="00FC6F95" w:rsidRPr="003B081A" w:rsidRDefault="00FC6F95" w:rsidP="00FC6F95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7785432" w14:textId="77777777" w:rsidR="00FC6F95" w:rsidRPr="003B081A" w:rsidRDefault="00FC6F95" w:rsidP="00FC6F95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2E42B438" w14:textId="77777777" w:rsidR="00FC6F95" w:rsidRDefault="00FC6F95" w:rsidP="00FC6F95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3B081A">
        <w:rPr>
          <w:rFonts w:ascii="Arial" w:eastAsia="Arial" w:hAnsi="Arial" w:cs="Arial"/>
          <w:b/>
          <w:bCs/>
          <w:sz w:val="24"/>
          <w:szCs w:val="24"/>
        </w:rPr>
        <w:t xml:space="preserve">Luan </w:t>
      </w:r>
      <w:proofErr w:type="spellStart"/>
      <w:r w:rsidRPr="003B081A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500888B5" w14:textId="77777777" w:rsidR="00FC6F95" w:rsidRDefault="00FC6F95" w:rsidP="00FC6F95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</w:t>
      </w:r>
    </w:p>
    <w:p w14:paraId="6EF38B4D" w14:textId="3270184B" w:rsidR="005669A2" w:rsidRPr="00FC6F95" w:rsidRDefault="00FC6F95" w:rsidP="00FC6F95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AARC/383 SC | 476 RS</w:t>
      </w:r>
    </w:p>
    <w:sectPr w:rsidR="005669A2" w:rsidRPr="00FC6F95">
      <w:headerReference w:type="default" r:id="rId7"/>
      <w:pgSz w:w="11906" w:h="16838"/>
      <w:pgMar w:top="1702" w:right="1701" w:bottom="851" w:left="1701" w:header="708" w:footer="54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4F3F4" w14:textId="77777777" w:rsidR="00E215F4" w:rsidRDefault="00FC6F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866767B" wp14:editId="3DDC4338">
          <wp:simplePos x="0" y="0"/>
          <wp:positionH relativeFrom="column">
            <wp:posOffset>-1080132</wp:posOffset>
          </wp:positionH>
          <wp:positionV relativeFrom="paragraph">
            <wp:posOffset>-457528</wp:posOffset>
          </wp:positionV>
          <wp:extent cx="7561332" cy="106964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95"/>
    <w:rsid w:val="005669A2"/>
    <w:rsid w:val="00FC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C09DC"/>
  <w15:chartTrackingRefBased/>
  <w15:docId w15:val="{99D51134-6133-4FCF-B174-F75E2C3E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F95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FC6F95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FC6F95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2687</Words>
  <Characters>14514</Characters>
  <Application>Microsoft Office Word</Application>
  <DocSecurity>0</DocSecurity>
  <Lines>120</Lines>
  <Paragraphs>34</Paragraphs>
  <ScaleCrop>false</ScaleCrop>
  <Company/>
  <LinksUpToDate>false</LinksUpToDate>
  <CharactersWithSpaces>17167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2026-09-25T13:49:00Z</dcterms:created>
  <dcterms:modified xsi:type="dcterms:W3CDTF">2026-09-25T13:49:00Z</dcterms:modified>
</cp:coreProperties>
</file>